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8" w:type="dxa"/>
        <w:tblLook w:val="00A0" w:firstRow="1" w:lastRow="0" w:firstColumn="1" w:lastColumn="0" w:noHBand="0" w:noVBand="0"/>
      </w:tblPr>
      <w:tblGrid>
        <w:gridCol w:w="4530"/>
        <w:gridCol w:w="5478"/>
      </w:tblGrid>
      <w:tr w:rsidR="00363E41" w:rsidRPr="006E3634" w:rsidTr="00FE13AB">
        <w:tc>
          <w:tcPr>
            <w:tcW w:w="4530" w:type="dxa"/>
          </w:tcPr>
          <w:p w:rsidR="00363E41" w:rsidRPr="006E3634" w:rsidRDefault="00363E41" w:rsidP="006E3634">
            <w:pPr>
              <w:spacing w:after="0" w:line="240" w:lineRule="auto"/>
              <w:rPr>
                <w:rFonts w:ascii="Times New Roman" w:hAnsi="Times New Roman"/>
              </w:rPr>
            </w:pPr>
            <w:bookmarkStart w:id="0" w:name="_GoBack"/>
            <w:bookmarkEnd w:id="0"/>
            <w:r>
              <w:rPr>
                <w:rFonts w:ascii="Times New Roman" w:hAnsi="Times New Roman"/>
              </w:rPr>
              <w:t>Inciemā</w:t>
            </w:r>
          </w:p>
        </w:tc>
        <w:tc>
          <w:tcPr>
            <w:tcW w:w="5478" w:type="dxa"/>
          </w:tcPr>
          <w:p w:rsidR="00363E41" w:rsidRPr="006E3634" w:rsidRDefault="00363E41" w:rsidP="006E3634">
            <w:pPr>
              <w:spacing w:after="0" w:line="240" w:lineRule="auto"/>
              <w:jc w:val="right"/>
              <w:rPr>
                <w:rFonts w:ascii="Times New Roman" w:hAnsi="Times New Roman"/>
              </w:rPr>
            </w:pPr>
            <w:r w:rsidRPr="006E3634">
              <w:rPr>
                <w:rFonts w:ascii="Times New Roman" w:hAnsi="Times New Roman"/>
              </w:rPr>
              <w:t>201</w:t>
            </w:r>
            <w:r>
              <w:rPr>
                <w:rFonts w:ascii="Times New Roman" w:hAnsi="Times New Roman"/>
              </w:rPr>
              <w:t>8</w:t>
            </w:r>
            <w:r w:rsidRPr="006E3634">
              <w:rPr>
                <w:rFonts w:ascii="Times New Roman" w:hAnsi="Times New Roman"/>
              </w:rPr>
              <w:t xml:space="preserve">. gada </w:t>
            </w:r>
            <w:r>
              <w:rPr>
                <w:rFonts w:ascii="Times New Roman" w:hAnsi="Times New Roman"/>
              </w:rPr>
              <w:t>15</w:t>
            </w:r>
            <w:r w:rsidRPr="006E3634">
              <w:rPr>
                <w:rFonts w:ascii="Times New Roman" w:hAnsi="Times New Roman"/>
              </w:rPr>
              <w:t>.</w:t>
            </w:r>
            <w:r w:rsidR="00F25CF3">
              <w:rPr>
                <w:rFonts w:ascii="Times New Roman" w:hAnsi="Times New Roman"/>
              </w:rPr>
              <w:t xml:space="preserve"> </w:t>
            </w:r>
            <w:r>
              <w:rPr>
                <w:rFonts w:ascii="Times New Roman" w:hAnsi="Times New Roman"/>
              </w:rPr>
              <w:t>septembrī</w:t>
            </w:r>
          </w:p>
        </w:tc>
      </w:tr>
    </w:tbl>
    <w:p w:rsidR="00363E41" w:rsidRPr="005E3DD1" w:rsidRDefault="00363E41" w:rsidP="00022F11">
      <w:pPr>
        <w:spacing w:after="0" w:line="240" w:lineRule="auto"/>
        <w:jc w:val="center"/>
        <w:rPr>
          <w:rFonts w:ascii="Times New Roman" w:hAnsi="Times New Roman"/>
        </w:rPr>
      </w:pPr>
    </w:p>
    <w:p w:rsidR="00363E41" w:rsidRDefault="00363E41" w:rsidP="0050329E">
      <w:pPr>
        <w:spacing w:after="0" w:line="240" w:lineRule="auto"/>
        <w:jc w:val="center"/>
        <w:rPr>
          <w:rFonts w:ascii="Times New Roman" w:hAnsi="Times New Roman"/>
          <w:b/>
          <w:sz w:val="28"/>
          <w:szCs w:val="28"/>
        </w:rPr>
      </w:pPr>
      <w:r>
        <w:rPr>
          <w:rFonts w:ascii="Times New Roman" w:hAnsi="Times New Roman"/>
          <w:b/>
          <w:sz w:val="28"/>
          <w:szCs w:val="28"/>
        </w:rPr>
        <w:t>LATVIJAS PAUERLIFTINGA FEDERĀCIJAS</w:t>
      </w:r>
    </w:p>
    <w:p w:rsidR="00363E41" w:rsidRPr="00930C70" w:rsidRDefault="00363E41" w:rsidP="00930C70">
      <w:pPr>
        <w:spacing w:after="0" w:line="240" w:lineRule="auto"/>
        <w:jc w:val="center"/>
        <w:rPr>
          <w:rFonts w:ascii="Times New Roman" w:hAnsi="Times New Roman"/>
          <w:sz w:val="24"/>
          <w:szCs w:val="24"/>
        </w:rPr>
      </w:pPr>
      <w:r>
        <w:rPr>
          <w:rFonts w:ascii="Times New Roman" w:hAnsi="Times New Roman"/>
          <w:b/>
          <w:sz w:val="28"/>
          <w:szCs w:val="28"/>
        </w:rPr>
        <w:t xml:space="preserve">TIESNEŠU DARBĪBAS ORGANIZĀCIJAS, AKREDITĀCIJAS UN SERTIFIKĀCIJAS </w:t>
      </w:r>
      <w:smartTag w:uri="schemas-tilde-lv/tildestengine" w:element="veidnes">
        <w:smartTagPr>
          <w:attr w:name="id" w:val="-1"/>
          <w:attr w:name="baseform" w:val="Nolikums"/>
          <w:attr w:name="text" w:val="Nolikums"/>
        </w:smartTagPr>
        <w:r>
          <w:rPr>
            <w:rFonts w:ascii="Times New Roman" w:hAnsi="Times New Roman"/>
            <w:b/>
            <w:sz w:val="28"/>
            <w:szCs w:val="28"/>
          </w:rPr>
          <w:t>NOLIKUMS</w:t>
        </w:r>
      </w:smartTag>
      <w:r w:rsidRPr="0050329E">
        <w:rPr>
          <w:rFonts w:ascii="Times New Roman" w:hAnsi="Times New Roman"/>
          <w:b/>
          <w:sz w:val="28"/>
          <w:szCs w:val="28"/>
        </w:rPr>
        <w:t xml:space="preserve"> Nr. 0</w:t>
      </w:r>
      <w:r>
        <w:rPr>
          <w:rFonts w:ascii="Times New Roman" w:hAnsi="Times New Roman"/>
          <w:b/>
          <w:sz w:val="28"/>
          <w:szCs w:val="28"/>
        </w:rPr>
        <w:t>4</w:t>
      </w:r>
      <w:r w:rsidRPr="0050329E">
        <w:rPr>
          <w:rFonts w:ascii="Times New Roman" w:hAnsi="Times New Roman"/>
          <w:b/>
          <w:sz w:val="28"/>
          <w:szCs w:val="28"/>
        </w:rPr>
        <w:t>/1</w:t>
      </w:r>
      <w:r>
        <w:rPr>
          <w:rFonts w:ascii="Times New Roman" w:hAnsi="Times New Roman"/>
          <w:b/>
          <w:sz w:val="28"/>
          <w:szCs w:val="28"/>
        </w:rPr>
        <w:t>8</w:t>
      </w:r>
    </w:p>
    <w:p w:rsidR="00F25CF3" w:rsidRPr="00F31E6B" w:rsidRDefault="00F25CF3" w:rsidP="00F25CF3">
      <w:pPr>
        <w:spacing w:after="0" w:line="240" w:lineRule="auto"/>
        <w:jc w:val="center"/>
        <w:rPr>
          <w:rFonts w:ascii="Times New Roman" w:hAnsi="Times New Roman"/>
          <w:sz w:val="20"/>
          <w:szCs w:val="20"/>
        </w:rPr>
      </w:pPr>
      <w:r w:rsidRPr="00F31E6B">
        <w:rPr>
          <w:rFonts w:ascii="Times New Roman" w:hAnsi="Times New Roman"/>
          <w:sz w:val="20"/>
          <w:szCs w:val="20"/>
        </w:rPr>
        <w:t>(Apstiprināts LPF valdes sēdē 201</w:t>
      </w:r>
      <w:r>
        <w:rPr>
          <w:rFonts w:ascii="Times New Roman" w:hAnsi="Times New Roman"/>
          <w:sz w:val="20"/>
          <w:szCs w:val="20"/>
        </w:rPr>
        <w:t xml:space="preserve">8. </w:t>
      </w:r>
      <w:r w:rsidRPr="00F31E6B">
        <w:rPr>
          <w:rFonts w:ascii="Times New Roman" w:hAnsi="Times New Roman"/>
          <w:sz w:val="20"/>
          <w:szCs w:val="20"/>
        </w:rPr>
        <w:t>gada</w:t>
      </w:r>
      <w:r>
        <w:rPr>
          <w:rFonts w:ascii="Times New Roman" w:hAnsi="Times New Roman"/>
          <w:sz w:val="20"/>
          <w:szCs w:val="20"/>
        </w:rPr>
        <w:t xml:space="preserve"> 08. decembrī</w:t>
      </w:r>
      <w:r w:rsidRPr="00F31E6B">
        <w:rPr>
          <w:rFonts w:ascii="Times New Roman" w:hAnsi="Times New Roman"/>
          <w:sz w:val="20"/>
          <w:szCs w:val="20"/>
        </w:rPr>
        <w:t>)</w:t>
      </w:r>
    </w:p>
    <w:p w:rsidR="00363E41" w:rsidRPr="005E3DD1" w:rsidRDefault="00363E41" w:rsidP="00022F11">
      <w:pPr>
        <w:spacing w:after="0" w:line="240" w:lineRule="auto"/>
        <w:rPr>
          <w:rFonts w:ascii="Times New Roman" w:hAnsi="Times New Roman"/>
        </w:rPr>
      </w:pPr>
    </w:p>
    <w:p w:rsidR="00363E41" w:rsidRPr="00545745" w:rsidRDefault="00363E41" w:rsidP="006305C5">
      <w:pPr>
        <w:pStyle w:val="ListParagraph"/>
        <w:spacing w:after="0" w:line="240" w:lineRule="auto"/>
        <w:ind w:left="360"/>
        <w:jc w:val="both"/>
        <w:rPr>
          <w:rFonts w:ascii="Times New Roman" w:hAnsi="Times New Roman"/>
          <w:b/>
          <w:sz w:val="24"/>
          <w:szCs w:val="24"/>
        </w:rPr>
      </w:pPr>
    </w:p>
    <w:p w:rsidR="00363E41" w:rsidRDefault="00363E41" w:rsidP="00841474">
      <w:pPr>
        <w:numPr>
          <w:ilvl w:val="0"/>
          <w:numId w:val="1"/>
        </w:numPr>
        <w:spacing w:after="0"/>
        <w:jc w:val="both"/>
        <w:rPr>
          <w:rFonts w:ascii="Times New Roman" w:hAnsi="Times New Roman"/>
          <w:b/>
          <w:sz w:val="24"/>
          <w:szCs w:val="24"/>
        </w:rPr>
      </w:pPr>
      <w:r>
        <w:rPr>
          <w:rFonts w:ascii="Times New Roman" w:hAnsi="Times New Roman"/>
          <w:b/>
          <w:sz w:val="24"/>
          <w:szCs w:val="24"/>
        </w:rPr>
        <w:t>Vispārīgie noteikumi:</w:t>
      </w:r>
    </w:p>
    <w:p w:rsidR="00363E41" w:rsidRPr="00702EB4" w:rsidRDefault="00363E41" w:rsidP="00EA424D">
      <w:pPr>
        <w:numPr>
          <w:ilvl w:val="1"/>
          <w:numId w:val="1"/>
        </w:numPr>
        <w:spacing w:after="0"/>
        <w:jc w:val="both"/>
        <w:rPr>
          <w:rFonts w:ascii="Times New Roman" w:hAnsi="Times New Roman"/>
          <w:sz w:val="24"/>
          <w:szCs w:val="24"/>
        </w:rPr>
      </w:pPr>
      <w:r w:rsidRPr="00702EB4">
        <w:rPr>
          <w:rFonts w:ascii="Times New Roman" w:hAnsi="Times New Roman"/>
          <w:sz w:val="24"/>
          <w:szCs w:val="24"/>
        </w:rPr>
        <w:t xml:space="preserve">Šis </w:t>
      </w:r>
      <w:smartTag w:uri="schemas-tilde-lv/tildestengine" w:element="veidnes">
        <w:smartTagPr>
          <w:attr w:name="id" w:val="-1"/>
          <w:attr w:name="baseform" w:val="Nolikums"/>
          <w:attr w:name="text" w:val="Nolikums"/>
        </w:smartTagPr>
        <w:r w:rsidRPr="00702EB4">
          <w:rPr>
            <w:rFonts w:ascii="Times New Roman" w:hAnsi="Times New Roman"/>
            <w:sz w:val="24"/>
            <w:szCs w:val="24"/>
          </w:rPr>
          <w:t>nolikums</w:t>
        </w:r>
      </w:smartTag>
      <w:r w:rsidRPr="00702EB4">
        <w:rPr>
          <w:rFonts w:ascii="Times New Roman" w:hAnsi="Times New Roman"/>
          <w:sz w:val="24"/>
          <w:szCs w:val="24"/>
        </w:rPr>
        <w:t xml:space="preserve"> nosaka kārtību, kādā Latvijas Pauerliftinga federācija (turpmāk tekstā – LPF) organizē un nodrošina LPF sistēmā iekļauto tiesnešu </w:t>
      </w:r>
      <w:r>
        <w:rPr>
          <w:rFonts w:ascii="Times New Roman" w:hAnsi="Times New Roman"/>
          <w:sz w:val="24"/>
          <w:szCs w:val="24"/>
        </w:rPr>
        <w:t xml:space="preserve">darbības organizācijas, </w:t>
      </w:r>
      <w:r w:rsidRPr="00702EB4">
        <w:rPr>
          <w:rFonts w:ascii="Times New Roman" w:hAnsi="Times New Roman"/>
          <w:sz w:val="24"/>
          <w:szCs w:val="24"/>
        </w:rPr>
        <w:t>akreditācijas un sertificēšanas procesu.</w:t>
      </w:r>
    </w:p>
    <w:p w:rsidR="00363E41" w:rsidRPr="00702EB4" w:rsidRDefault="00363E41" w:rsidP="00EA424D">
      <w:pPr>
        <w:numPr>
          <w:ilvl w:val="1"/>
          <w:numId w:val="1"/>
        </w:numPr>
        <w:spacing w:after="0"/>
        <w:jc w:val="both"/>
        <w:rPr>
          <w:rFonts w:ascii="Times New Roman" w:hAnsi="Times New Roman"/>
          <w:sz w:val="24"/>
          <w:szCs w:val="24"/>
        </w:rPr>
      </w:pPr>
      <w:r w:rsidRPr="00702EB4">
        <w:rPr>
          <w:rFonts w:ascii="Times New Roman" w:hAnsi="Times New Roman"/>
          <w:sz w:val="24"/>
          <w:szCs w:val="24"/>
          <w:shd w:val="clear" w:color="auto" w:fill="FFFFFF"/>
        </w:rPr>
        <w:t>LPF tiesnešu sertificēšanas mērķis ir</w:t>
      </w:r>
      <w:r w:rsidRPr="00702EB4">
        <w:rPr>
          <w:rFonts w:ascii="Times New Roman" w:hAnsi="Times New Roman"/>
          <w:sz w:val="24"/>
          <w:szCs w:val="24"/>
        </w:rPr>
        <w:t xml:space="preserve"> sakārtot nodrošināt profesionālu un atbildīgu spēka trīscīņas tiesnešu kolektīvu </w:t>
      </w:r>
      <w:r w:rsidRPr="00702EB4">
        <w:rPr>
          <w:rFonts w:ascii="Times New Roman" w:hAnsi="Times New Roman"/>
          <w:sz w:val="24"/>
          <w:szCs w:val="24"/>
          <w:shd w:val="clear" w:color="auto" w:fill="FFFFFF"/>
        </w:rPr>
        <w:t>LPF rīkotajās sacensībās.</w:t>
      </w:r>
    </w:p>
    <w:p w:rsidR="00363E41" w:rsidRPr="00702EB4" w:rsidRDefault="00363E41" w:rsidP="006305C5">
      <w:pPr>
        <w:numPr>
          <w:ilvl w:val="1"/>
          <w:numId w:val="1"/>
        </w:numPr>
        <w:spacing w:after="0"/>
        <w:jc w:val="both"/>
        <w:rPr>
          <w:rFonts w:ascii="Times New Roman" w:hAnsi="Times New Roman"/>
          <w:sz w:val="24"/>
          <w:szCs w:val="24"/>
        </w:rPr>
      </w:pPr>
      <w:r w:rsidRPr="00702EB4">
        <w:rPr>
          <w:rFonts w:ascii="Times New Roman" w:hAnsi="Times New Roman"/>
          <w:sz w:val="24"/>
          <w:szCs w:val="24"/>
        </w:rPr>
        <w:t xml:space="preserve">LPF tiesnešu akreditācijas un sertificēšanas procesu vada un koordinē </w:t>
      </w:r>
      <w:r>
        <w:rPr>
          <w:rFonts w:ascii="Times New Roman" w:hAnsi="Times New Roman"/>
          <w:sz w:val="24"/>
          <w:szCs w:val="24"/>
        </w:rPr>
        <w:t>Latvijas P</w:t>
      </w:r>
      <w:r w:rsidRPr="00702EB4">
        <w:rPr>
          <w:rFonts w:ascii="Times New Roman" w:hAnsi="Times New Roman"/>
          <w:sz w:val="24"/>
          <w:szCs w:val="24"/>
        </w:rPr>
        <w:t>auerliftinga Federācijas Tiesnešu komitejas vadītājs.</w:t>
      </w:r>
    </w:p>
    <w:p w:rsidR="00363E41" w:rsidRPr="00930C70" w:rsidRDefault="00363E41" w:rsidP="00930C70">
      <w:pPr>
        <w:spacing w:after="0"/>
        <w:ind w:left="360"/>
        <w:jc w:val="both"/>
        <w:rPr>
          <w:rFonts w:ascii="Times New Roman" w:hAnsi="Times New Roman"/>
          <w:sz w:val="24"/>
          <w:szCs w:val="24"/>
        </w:rPr>
      </w:pPr>
    </w:p>
    <w:p w:rsidR="00363E41" w:rsidRPr="00930C70" w:rsidRDefault="00363E41" w:rsidP="006305C5">
      <w:pPr>
        <w:numPr>
          <w:ilvl w:val="0"/>
          <w:numId w:val="1"/>
        </w:numPr>
        <w:spacing w:after="0" w:line="240" w:lineRule="auto"/>
        <w:ind w:left="357"/>
        <w:jc w:val="both"/>
        <w:rPr>
          <w:rFonts w:ascii="Times New Roman" w:hAnsi="Times New Roman"/>
          <w:b/>
          <w:sz w:val="24"/>
          <w:szCs w:val="24"/>
        </w:rPr>
      </w:pPr>
      <w:r w:rsidRPr="00702EB4">
        <w:rPr>
          <w:rFonts w:ascii="Times New Roman" w:hAnsi="Times New Roman"/>
          <w:b/>
          <w:sz w:val="24"/>
          <w:szCs w:val="24"/>
        </w:rPr>
        <w:t>Tiesnešu kvalifikācija un sertificēšana</w:t>
      </w:r>
      <w:r w:rsidRPr="00930C70">
        <w:rPr>
          <w:rFonts w:ascii="Times New Roman" w:hAnsi="Times New Roman"/>
          <w:b/>
          <w:sz w:val="24"/>
          <w:szCs w:val="24"/>
        </w:rPr>
        <w:t>:</w:t>
      </w:r>
    </w:p>
    <w:p w:rsidR="00363E41" w:rsidRPr="00702EB4" w:rsidRDefault="00363E41" w:rsidP="00433C97">
      <w:pPr>
        <w:numPr>
          <w:ilvl w:val="1"/>
          <w:numId w:val="1"/>
        </w:numPr>
        <w:spacing w:after="0" w:line="240" w:lineRule="auto"/>
        <w:jc w:val="both"/>
        <w:rPr>
          <w:rFonts w:ascii="Times New Roman" w:hAnsi="Times New Roman"/>
          <w:sz w:val="24"/>
          <w:szCs w:val="24"/>
        </w:rPr>
      </w:pPr>
      <w:r w:rsidRPr="00702EB4">
        <w:rPr>
          <w:rFonts w:ascii="Times New Roman" w:hAnsi="Times New Roman"/>
          <w:sz w:val="24"/>
          <w:szCs w:val="24"/>
        </w:rPr>
        <w:t xml:space="preserve">Tiesnešu kvalifikācija Latvijā tiek iedalīta divās kategorijās: </w:t>
      </w:r>
    </w:p>
    <w:p w:rsidR="00363E41" w:rsidRPr="00F25CF3" w:rsidRDefault="00363E41" w:rsidP="00BA622E">
      <w:pPr>
        <w:numPr>
          <w:ilvl w:val="2"/>
          <w:numId w:val="1"/>
        </w:numPr>
        <w:spacing w:after="0" w:line="240" w:lineRule="auto"/>
        <w:ind w:left="1440" w:hanging="720"/>
        <w:jc w:val="both"/>
        <w:rPr>
          <w:rFonts w:ascii="Times New Roman" w:hAnsi="Times New Roman"/>
          <w:sz w:val="24"/>
          <w:szCs w:val="24"/>
        </w:rPr>
      </w:pPr>
      <w:r w:rsidRPr="00702EB4">
        <w:rPr>
          <w:rFonts w:ascii="Times New Roman" w:hAnsi="Times New Roman"/>
          <w:sz w:val="24"/>
          <w:szCs w:val="24"/>
        </w:rPr>
        <w:t>Starptautiskās kategorijas tiesnesis (</w:t>
      </w:r>
      <w:r w:rsidRPr="009E5950">
        <w:rPr>
          <w:rFonts w:ascii="Times New Roman" w:hAnsi="Times New Roman"/>
          <w:sz w:val="24"/>
          <w:szCs w:val="24"/>
        </w:rPr>
        <w:t>International Powerlifting federation</w:t>
      </w:r>
      <w:r>
        <w:rPr>
          <w:rFonts w:ascii="Times New Roman" w:hAnsi="Times New Roman"/>
          <w:sz w:val="24"/>
          <w:szCs w:val="24"/>
        </w:rPr>
        <w:t xml:space="preserve"> – turpmāk </w:t>
      </w:r>
      <w:r w:rsidRPr="00F25CF3">
        <w:rPr>
          <w:rFonts w:ascii="Times New Roman" w:hAnsi="Times New Roman"/>
          <w:sz w:val="24"/>
          <w:szCs w:val="24"/>
        </w:rPr>
        <w:t>IPF)</w:t>
      </w:r>
      <w:r w:rsidR="00D61929" w:rsidRPr="00F25CF3">
        <w:rPr>
          <w:rFonts w:ascii="Times New Roman" w:hAnsi="Times New Roman"/>
          <w:sz w:val="24"/>
          <w:szCs w:val="24"/>
        </w:rPr>
        <w:t xml:space="preserve"> – II vai I kategorija</w:t>
      </w:r>
      <w:r w:rsidRPr="00F25CF3">
        <w:rPr>
          <w:rFonts w:ascii="Times New Roman" w:hAnsi="Times New Roman"/>
          <w:sz w:val="24"/>
          <w:szCs w:val="24"/>
        </w:rPr>
        <w:t>;</w:t>
      </w:r>
    </w:p>
    <w:p w:rsidR="00363E41" w:rsidRPr="00702EB4" w:rsidRDefault="00363E41" w:rsidP="00BA622E">
      <w:pPr>
        <w:numPr>
          <w:ilvl w:val="2"/>
          <w:numId w:val="1"/>
        </w:numPr>
        <w:spacing w:after="0" w:line="240" w:lineRule="auto"/>
        <w:jc w:val="both"/>
        <w:rPr>
          <w:rFonts w:ascii="Times New Roman" w:hAnsi="Times New Roman"/>
          <w:sz w:val="24"/>
          <w:szCs w:val="24"/>
        </w:rPr>
      </w:pPr>
      <w:r w:rsidRPr="00702EB4">
        <w:rPr>
          <w:rFonts w:ascii="Times New Roman" w:hAnsi="Times New Roman"/>
          <w:sz w:val="24"/>
          <w:szCs w:val="24"/>
        </w:rPr>
        <w:t>Nacionālās kategorijas tiesnesis</w:t>
      </w:r>
      <w:r>
        <w:rPr>
          <w:rFonts w:ascii="Times New Roman" w:hAnsi="Times New Roman"/>
          <w:sz w:val="24"/>
          <w:szCs w:val="24"/>
        </w:rPr>
        <w:t xml:space="preserve"> (LPF)</w:t>
      </w:r>
      <w:r w:rsidRPr="00702EB4">
        <w:rPr>
          <w:rFonts w:ascii="Times New Roman" w:hAnsi="Times New Roman"/>
          <w:color w:val="000000"/>
          <w:sz w:val="24"/>
          <w:szCs w:val="24"/>
          <w:shd w:val="clear" w:color="auto" w:fill="FFFFFF"/>
        </w:rPr>
        <w:t>.</w:t>
      </w:r>
    </w:p>
    <w:p w:rsidR="00363E41" w:rsidRDefault="00363E41" w:rsidP="00433C97">
      <w:pPr>
        <w:numPr>
          <w:ilvl w:val="1"/>
          <w:numId w:val="1"/>
        </w:numPr>
        <w:spacing w:after="0" w:line="240" w:lineRule="auto"/>
        <w:jc w:val="both"/>
        <w:rPr>
          <w:rFonts w:ascii="Times New Roman" w:hAnsi="Times New Roman"/>
          <w:sz w:val="24"/>
          <w:szCs w:val="24"/>
        </w:rPr>
      </w:pPr>
      <w:r w:rsidRPr="00BA622E">
        <w:rPr>
          <w:rFonts w:ascii="Times New Roman" w:hAnsi="Times New Roman"/>
          <w:sz w:val="24"/>
          <w:szCs w:val="24"/>
        </w:rPr>
        <w:t>Starptautiskās kategorijas tiesnesis:</w:t>
      </w:r>
      <w:r w:rsidRPr="003125E1">
        <w:rPr>
          <w:rFonts w:ascii="Times New Roman" w:hAnsi="Times New Roman"/>
          <w:sz w:val="24"/>
          <w:szCs w:val="24"/>
        </w:rPr>
        <w:t xml:space="preserve"> </w:t>
      </w:r>
    </w:p>
    <w:p w:rsidR="00363E41" w:rsidRPr="00BA622E" w:rsidRDefault="00363E41" w:rsidP="00BA622E">
      <w:pPr>
        <w:numPr>
          <w:ilvl w:val="2"/>
          <w:numId w:val="1"/>
        </w:numPr>
        <w:spacing w:after="0" w:line="240" w:lineRule="auto"/>
        <w:ind w:left="1440" w:hanging="720"/>
        <w:jc w:val="both"/>
        <w:rPr>
          <w:rFonts w:ascii="Times New Roman" w:hAnsi="Times New Roman"/>
          <w:sz w:val="24"/>
          <w:szCs w:val="24"/>
        </w:rPr>
      </w:pPr>
      <w:r>
        <w:rPr>
          <w:rFonts w:ascii="Times New Roman" w:hAnsi="Times New Roman"/>
          <w:sz w:val="24"/>
          <w:szCs w:val="24"/>
        </w:rPr>
        <w:t>Starptautiskās</w:t>
      </w:r>
      <w:r w:rsidRPr="00BA622E">
        <w:rPr>
          <w:rFonts w:ascii="Times New Roman" w:hAnsi="Times New Roman"/>
          <w:sz w:val="24"/>
          <w:szCs w:val="24"/>
        </w:rPr>
        <w:t xml:space="preserve"> kategorijas tiesnesis ir augstākās kategorijas tiesnesis, kurš iekļauts kādā no aktīvajiem </w:t>
      </w:r>
      <w:r>
        <w:rPr>
          <w:rFonts w:ascii="Times New Roman" w:hAnsi="Times New Roman"/>
          <w:sz w:val="24"/>
          <w:szCs w:val="24"/>
        </w:rPr>
        <w:t>IPF</w:t>
      </w:r>
      <w:r w:rsidRPr="00BA622E">
        <w:rPr>
          <w:rFonts w:ascii="Times New Roman" w:hAnsi="Times New Roman"/>
          <w:sz w:val="24"/>
          <w:szCs w:val="24"/>
        </w:rPr>
        <w:t xml:space="preserve"> tiesnešu sarakstiem;</w:t>
      </w:r>
    </w:p>
    <w:p w:rsidR="00363E41" w:rsidRPr="00BA622E" w:rsidRDefault="00363E41" w:rsidP="00BA622E">
      <w:pPr>
        <w:numPr>
          <w:ilvl w:val="2"/>
          <w:numId w:val="1"/>
        </w:numPr>
        <w:spacing w:after="0" w:line="240" w:lineRule="auto"/>
        <w:ind w:left="1440" w:hanging="720"/>
        <w:jc w:val="both"/>
        <w:rPr>
          <w:rFonts w:ascii="Times New Roman" w:hAnsi="Times New Roman"/>
          <w:sz w:val="24"/>
          <w:szCs w:val="24"/>
        </w:rPr>
      </w:pPr>
      <w:r w:rsidRPr="00BA622E">
        <w:rPr>
          <w:rFonts w:ascii="Times New Roman" w:hAnsi="Times New Roman"/>
          <w:sz w:val="24"/>
          <w:szCs w:val="24"/>
        </w:rPr>
        <w:t xml:space="preserve">Uz </w:t>
      </w:r>
      <w:r>
        <w:rPr>
          <w:rFonts w:ascii="Times New Roman" w:hAnsi="Times New Roman"/>
          <w:sz w:val="24"/>
          <w:szCs w:val="24"/>
        </w:rPr>
        <w:t>Starptautiskās</w:t>
      </w:r>
      <w:r w:rsidRPr="00BA622E">
        <w:rPr>
          <w:rFonts w:ascii="Times New Roman" w:hAnsi="Times New Roman"/>
          <w:sz w:val="24"/>
          <w:szCs w:val="24"/>
        </w:rPr>
        <w:t xml:space="preserve"> kategorijas tiesneša kvalifikāciju var pretendēt </w:t>
      </w:r>
      <w:r>
        <w:rPr>
          <w:rFonts w:ascii="Times New Roman" w:hAnsi="Times New Roman"/>
          <w:sz w:val="24"/>
          <w:szCs w:val="24"/>
        </w:rPr>
        <w:t>Nacionālās</w:t>
      </w:r>
      <w:r w:rsidRPr="00BA622E">
        <w:rPr>
          <w:rFonts w:ascii="Times New Roman" w:hAnsi="Times New Roman"/>
          <w:sz w:val="24"/>
          <w:szCs w:val="24"/>
        </w:rPr>
        <w:t xml:space="preserve"> kategorijas tiesnesis, kurš pēdējo 3 gadu laikā ir tiesājis vismaz </w:t>
      </w:r>
      <w:r>
        <w:rPr>
          <w:rFonts w:ascii="Times New Roman" w:hAnsi="Times New Roman"/>
          <w:sz w:val="24"/>
          <w:szCs w:val="24"/>
        </w:rPr>
        <w:t>6</w:t>
      </w:r>
      <w:r w:rsidRPr="00BA622E">
        <w:rPr>
          <w:rFonts w:ascii="Times New Roman" w:hAnsi="Times New Roman"/>
          <w:sz w:val="24"/>
          <w:szCs w:val="24"/>
        </w:rPr>
        <w:t xml:space="preserve"> </w:t>
      </w:r>
      <w:r>
        <w:rPr>
          <w:rFonts w:ascii="Times New Roman" w:hAnsi="Times New Roman"/>
          <w:sz w:val="24"/>
          <w:szCs w:val="24"/>
        </w:rPr>
        <w:t>Latvijas čempionāta</w:t>
      </w:r>
      <w:r w:rsidRPr="00BA622E">
        <w:rPr>
          <w:rFonts w:ascii="Times New Roman" w:hAnsi="Times New Roman"/>
          <w:sz w:val="24"/>
          <w:szCs w:val="24"/>
        </w:rPr>
        <w:t xml:space="preserve"> mēroga sacensības, piedalījies vismaz vienā starptautiska mēroga tiesnešu seminārā, kā arī pārvalda angļu valodu</w:t>
      </w:r>
      <w:r>
        <w:rPr>
          <w:rFonts w:ascii="Times New Roman" w:hAnsi="Times New Roman"/>
          <w:sz w:val="24"/>
          <w:szCs w:val="24"/>
        </w:rPr>
        <w:t xml:space="preserve"> un ja viņa kandidatūru apstiprina LPF valde.</w:t>
      </w:r>
    </w:p>
    <w:p w:rsidR="00363E41" w:rsidRPr="00BA622E" w:rsidRDefault="00363E41" w:rsidP="00585B5A">
      <w:pPr>
        <w:numPr>
          <w:ilvl w:val="1"/>
          <w:numId w:val="1"/>
        </w:numPr>
        <w:spacing w:after="0" w:line="240" w:lineRule="auto"/>
        <w:jc w:val="both"/>
        <w:rPr>
          <w:rFonts w:ascii="Times New Roman" w:hAnsi="Times New Roman"/>
          <w:sz w:val="24"/>
          <w:szCs w:val="24"/>
        </w:rPr>
      </w:pPr>
      <w:r w:rsidRPr="00BA622E">
        <w:rPr>
          <w:rFonts w:ascii="Times New Roman" w:hAnsi="Times New Roman"/>
          <w:sz w:val="24"/>
          <w:szCs w:val="24"/>
        </w:rPr>
        <w:t>Nacionālās kategorijas tiesnesis:</w:t>
      </w:r>
      <w:r w:rsidRPr="00BA622E">
        <w:rPr>
          <w:rFonts w:ascii="Times New Roman" w:hAnsi="Times New Roman"/>
          <w:color w:val="000000"/>
          <w:sz w:val="24"/>
          <w:szCs w:val="24"/>
          <w:shd w:val="clear" w:color="auto" w:fill="FFFFFF"/>
        </w:rPr>
        <w:t xml:space="preserve"> </w:t>
      </w:r>
    </w:p>
    <w:p w:rsidR="00363E41" w:rsidRPr="00F25CF3" w:rsidRDefault="00363E41" w:rsidP="00BA622E">
      <w:pPr>
        <w:numPr>
          <w:ilvl w:val="2"/>
          <w:numId w:val="1"/>
        </w:numPr>
        <w:spacing w:after="0" w:line="240" w:lineRule="auto"/>
        <w:ind w:left="1440" w:hanging="720"/>
        <w:jc w:val="both"/>
        <w:rPr>
          <w:rFonts w:ascii="Times New Roman" w:hAnsi="Times New Roman"/>
          <w:sz w:val="24"/>
          <w:szCs w:val="24"/>
        </w:rPr>
      </w:pPr>
      <w:r w:rsidRPr="00F25CF3">
        <w:rPr>
          <w:rFonts w:ascii="Times New Roman" w:hAnsi="Times New Roman"/>
          <w:sz w:val="24"/>
          <w:szCs w:val="24"/>
        </w:rPr>
        <w:t xml:space="preserve">Par Nacionālās kategorijas tiesnesi var kļūt, jebkura fiziska persona, kura </w:t>
      </w:r>
      <w:r w:rsidR="00D61929" w:rsidRPr="00F25CF3">
        <w:rPr>
          <w:rFonts w:ascii="Times New Roman" w:hAnsi="Times New Roman"/>
          <w:sz w:val="24"/>
          <w:szCs w:val="24"/>
        </w:rPr>
        <w:t xml:space="preserve">ir sasniegusi vismaz 16 gadu vecumu, </w:t>
      </w:r>
      <w:r w:rsidRPr="00F25CF3">
        <w:rPr>
          <w:rFonts w:ascii="Times New Roman" w:hAnsi="Times New Roman"/>
          <w:sz w:val="24"/>
          <w:szCs w:val="24"/>
        </w:rPr>
        <w:t>pārstāv LPF biedra sporta organizāciju</w:t>
      </w:r>
      <w:r w:rsidR="00D61929" w:rsidRPr="00F25CF3">
        <w:rPr>
          <w:rFonts w:ascii="Times New Roman" w:hAnsi="Times New Roman"/>
          <w:sz w:val="24"/>
          <w:szCs w:val="24"/>
        </w:rPr>
        <w:t xml:space="preserve">, vismaz 2 gadus ir licencēta sportista statusā </w:t>
      </w:r>
      <w:r w:rsidRPr="00F25CF3">
        <w:rPr>
          <w:rFonts w:ascii="Times New Roman" w:hAnsi="Times New Roman"/>
          <w:sz w:val="24"/>
          <w:szCs w:val="24"/>
        </w:rPr>
        <w:t>vai ieguvusi a</w:t>
      </w:r>
      <w:r w:rsidR="00D61929" w:rsidRPr="00F25CF3">
        <w:rPr>
          <w:rFonts w:ascii="Times New Roman" w:hAnsi="Times New Roman"/>
          <w:sz w:val="24"/>
          <w:szCs w:val="24"/>
        </w:rPr>
        <w:t>ugstāko izglītību (sporta jomā)</w:t>
      </w:r>
      <w:r w:rsidR="00F25CF3" w:rsidRPr="00F25CF3">
        <w:rPr>
          <w:rFonts w:ascii="Times New Roman" w:hAnsi="Times New Roman"/>
          <w:sz w:val="24"/>
          <w:szCs w:val="24"/>
        </w:rPr>
        <w:t>, kā arī sarunvalodas līmenī pārvalda valsts valodu</w:t>
      </w:r>
      <w:r w:rsidRPr="00F25CF3">
        <w:rPr>
          <w:rFonts w:ascii="Times New Roman" w:hAnsi="Times New Roman"/>
          <w:sz w:val="24"/>
          <w:szCs w:val="24"/>
        </w:rPr>
        <w:t>;</w:t>
      </w:r>
    </w:p>
    <w:p w:rsidR="00363E41" w:rsidRPr="00BA622E" w:rsidRDefault="00363E41" w:rsidP="00BA622E">
      <w:pPr>
        <w:numPr>
          <w:ilvl w:val="2"/>
          <w:numId w:val="1"/>
        </w:numPr>
        <w:spacing w:after="0" w:line="240" w:lineRule="auto"/>
        <w:ind w:left="1440" w:hanging="720"/>
        <w:jc w:val="both"/>
        <w:rPr>
          <w:rFonts w:ascii="Times New Roman" w:hAnsi="Times New Roman"/>
          <w:sz w:val="24"/>
          <w:szCs w:val="24"/>
        </w:rPr>
      </w:pPr>
      <w:r w:rsidRPr="00BA622E">
        <w:rPr>
          <w:rFonts w:ascii="Times New Roman" w:hAnsi="Times New Roman"/>
          <w:sz w:val="24"/>
          <w:szCs w:val="24"/>
        </w:rPr>
        <w:t xml:space="preserve">Nacionālās kategorijas tiesnešu </w:t>
      </w:r>
      <w:r>
        <w:rPr>
          <w:rFonts w:ascii="Times New Roman" w:hAnsi="Times New Roman"/>
          <w:sz w:val="24"/>
          <w:szCs w:val="24"/>
        </w:rPr>
        <w:t>sertifikātu</w:t>
      </w:r>
      <w:r w:rsidRPr="00BA622E">
        <w:rPr>
          <w:rFonts w:ascii="Times New Roman" w:hAnsi="Times New Roman"/>
          <w:sz w:val="24"/>
          <w:szCs w:val="24"/>
        </w:rPr>
        <w:t xml:space="preserve"> var iegūt, piedaloties LPF tiesnešu seminārā un sekmīgi nokārtojot tiesneša </w:t>
      </w:r>
      <w:r>
        <w:rPr>
          <w:rFonts w:ascii="Times New Roman" w:hAnsi="Times New Roman"/>
          <w:sz w:val="24"/>
          <w:szCs w:val="24"/>
        </w:rPr>
        <w:t>eksāmenu</w:t>
      </w:r>
      <w:r w:rsidRPr="00BA622E">
        <w:rPr>
          <w:rFonts w:ascii="Times New Roman" w:hAnsi="Times New Roman"/>
          <w:sz w:val="24"/>
          <w:szCs w:val="24"/>
        </w:rPr>
        <w:t>;</w:t>
      </w:r>
    </w:p>
    <w:p w:rsidR="00363E41" w:rsidRPr="00F25CF3" w:rsidRDefault="00363E41" w:rsidP="00BA622E">
      <w:pPr>
        <w:numPr>
          <w:ilvl w:val="2"/>
          <w:numId w:val="1"/>
        </w:numPr>
        <w:spacing w:after="0" w:line="240" w:lineRule="auto"/>
        <w:jc w:val="both"/>
        <w:rPr>
          <w:rFonts w:ascii="Times New Roman" w:hAnsi="Times New Roman"/>
          <w:color w:val="000000"/>
          <w:sz w:val="24"/>
          <w:szCs w:val="24"/>
          <w:shd w:val="clear" w:color="auto" w:fill="FFFFFF"/>
        </w:rPr>
      </w:pPr>
      <w:r w:rsidRPr="00BA622E">
        <w:rPr>
          <w:rFonts w:ascii="Times New Roman" w:hAnsi="Times New Roman"/>
          <w:sz w:val="24"/>
          <w:szCs w:val="24"/>
        </w:rPr>
        <w:t xml:space="preserve">Nacionālās kategorijas tiesneši tiek </w:t>
      </w:r>
      <w:r>
        <w:rPr>
          <w:rFonts w:ascii="Times New Roman" w:hAnsi="Times New Roman"/>
          <w:sz w:val="24"/>
          <w:szCs w:val="24"/>
        </w:rPr>
        <w:t>akreditēti</w:t>
      </w:r>
      <w:r w:rsidRPr="00BA622E">
        <w:rPr>
          <w:rFonts w:ascii="Times New Roman" w:hAnsi="Times New Roman"/>
          <w:sz w:val="24"/>
          <w:szCs w:val="24"/>
        </w:rPr>
        <w:t xml:space="preserve"> uz vienu gadu;</w:t>
      </w:r>
    </w:p>
    <w:p w:rsidR="00F25CF3" w:rsidRPr="00F25CF3" w:rsidRDefault="00F25CF3" w:rsidP="00BA622E">
      <w:pPr>
        <w:numPr>
          <w:ilvl w:val="2"/>
          <w:numId w:val="1"/>
        </w:numPr>
        <w:spacing w:after="0" w:line="240" w:lineRule="auto"/>
        <w:jc w:val="both"/>
        <w:rPr>
          <w:rFonts w:ascii="Times New Roman" w:hAnsi="Times New Roman"/>
          <w:color w:val="000000"/>
          <w:sz w:val="24"/>
          <w:szCs w:val="24"/>
          <w:shd w:val="clear" w:color="auto" w:fill="FFFFFF"/>
        </w:rPr>
      </w:pPr>
      <w:r>
        <w:rPr>
          <w:rFonts w:ascii="Times New Roman" w:hAnsi="Times New Roman"/>
          <w:sz w:val="24"/>
          <w:szCs w:val="24"/>
        </w:rPr>
        <w:t>Nacionālās kategorijas tiesnesis, kurš nav sasniedzis 18 gadu vecumu, nevar pildīt sacensību galvenā vai centrālā tiesneša funkcijas.</w:t>
      </w:r>
    </w:p>
    <w:p w:rsidR="00F25CF3" w:rsidRPr="00F25CF3" w:rsidRDefault="00F25CF3" w:rsidP="00F25CF3">
      <w:pPr>
        <w:numPr>
          <w:ilvl w:val="2"/>
          <w:numId w:val="1"/>
        </w:numPr>
        <w:spacing w:after="0" w:line="240" w:lineRule="auto"/>
        <w:jc w:val="both"/>
        <w:rPr>
          <w:rFonts w:ascii="Times New Roman" w:hAnsi="Times New Roman"/>
          <w:color w:val="000000"/>
          <w:sz w:val="24"/>
          <w:szCs w:val="24"/>
          <w:shd w:val="clear" w:color="auto" w:fill="FFFFFF"/>
        </w:rPr>
      </w:pPr>
      <w:r>
        <w:rPr>
          <w:rFonts w:ascii="Times New Roman" w:hAnsi="Times New Roman"/>
          <w:sz w:val="24"/>
          <w:szCs w:val="24"/>
        </w:rPr>
        <w:t xml:space="preserve">Nacionālās kategorijas tiesnesis, kurš </w:t>
      </w:r>
      <w:r>
        <w:rPr>
          <w:rFonts w:ascii="Times New Roman" w:hAnsi="Times New Roman"/>
          <w:sz w:val="24"/>
          <w:szCs w:val="24"/>
        </w:rPr>
        <w:t>nepārvalda valsts valodu</w:t>
      </w:r>
      <w:r>
        <w:rPr>
          <w:rFonts w:ascii="Times New Roman" w:hAnsi="Times New Roman"/>
          <w:sz w:val="24"/>
          <w:szCs w:val="24"/>
        </w:rPr>
        <w:t>, nevar pildīt sacensību galvenā vai centrālā tiesneša funkcijas.</w:t>
      </w:r>
    </w:p>
    <w:p w:rsidR="00363E41" w:rsidRPr="009828EE" w:rsidRDefault="00363E41" w:rsidP="009828EE">
      <w:pPr>
        <w:numPr>
          <w:ilvl w:val="2"/>
          <w:numId w:val="1"/>
        </w:numPr>
        <w:spacing w:after="0" w:line="240" w:lineRule="auto"/>
        <w:ind w:left="1440" w:hanging="720"/>
        <w:jc w:val="both"/>
        <w:rPr>
          <w:rFonts w:ascii="Times New Roman" w:hAnsi="Times New Roman"/>
          <w:color w:val="000000"/>
          <w:sz w:val="24"/>
          <w:szCs w:val="24"/>
          <w:shd w:val="clear" w:color="auto" w:fill="FFFFFF"/>
        </w:rPr>
      </w:pPr>
      <w:r w:rsidRPr="009828EE">
        <w:rPr>
          <w:rFonts w:ascii="Times New Roman" w:hAnsi="Times New Roman"/>
          <w:sz w:val="24"/>
          <w:szCs w:val="24"/>
        </w:rPr>
        <w:t xml:space="preserve">Lai Nacionālās kategorijas tiesneša </w:t>
      </w:r>
      <w:r>
        <w:rPr>
          <w:rFonts w:ascii="Times New Roman" w:hAnsi="Times New Roman"/>
          <w:sz w:val="24"/>
          <w:szCs w:val="24"/>
        </w:rPr>
        <w:t>sertifikāts</w:t>
      </w:r>
      <w:r w:rsidR="00D61929">
        <w:rPr>
          <w:rFonts w:ascii="Times New Roman" w:hAnsi="Times New Roman"/>
          <w:sz w:val="24"/>
          <w:szCs w:val="24"/>
        </w:rPr>
        <w:t xml:space="preserve"> tiktu automātiski pagarināts</w:t>
      </w:r>
      <w:r w:rsidRPr="009828EE">
        <w:rPr>
          <w:rFonts w:ascii="Times New Roman" w:hAnsi="Times New Roman"/>
          <w:sz w:val="24"/>
          <w:szCs w:val="24"/>
        </w:rPr>
        <w:t xml:space="preserve"> uz nākamo gadu</w:t>
      </w:r>
      <w:r w:rsidR="00D61929">
        <w:rPr>
          <w:rFonts w:ascii="Times New Roman" w:hAnsi="Times New Roman"/>
          <w:sz w:val="24"/>
          <w:szCs w:val="24"/>
        </w:rPr>
        <w:t xml:space="preserve"> nepieciešams</w:t>
      </w:r>
      <w:r>
        <w:rPr>
          <w:rFonts w:ascii="Times New Roman" w:hAnsi="Times New Roman"/>
          <w:sz w:val="24"/>
          <w:szCs w:val="24"/>
        </w:rPr>
        <w:t>:</w:t>
      </w:r>
    </w:p>
    <w:p w:rsidR="00363E41" w:rsidRDefault="00363E41" w:rsidP="009828EE">
      <w:pPr>
        <w:numPr>
          <w:ilvl w:val="3"/>
          <w:numId w:val="1"/>
        </w:numPr>
        <w:tabs>
          <w:tab w:val="left" w:pos="0"/>
          <w:tab w:val="right" w:pos="1620"/>
          <w:tab w:val="left" w:pos="2160"/>
          <w:tab w:val="right" w:pos="3960"/>
          <w:tab w:val="left" w:pos="5423"/>
        </w:tabs>
        <w:spacing w:after="0"/>
        <w:ind w:left="2161" w:hanging="902"/>
        <w:jc w:val="both"/>
        <w:rPr>
          <w:rFonts w:ascii="Times New Roman" w:hAnsi="Times New Roman"/>
          <w:sz w:val="24"/>
          <w:szCs w:val="24"/>
        </w:rPr>
      </w:pPr>
      <w:r w:rsidRPr="00731A6B">
        <w:rPr>
          <w:rFonts w:ascii="Times New Roman" w:hAnsi="Times New Roman"/>
          <w:sz w:val="24"/>
          <w:szCs w:val="24"/>
        </w:rPr>
        <w:t>veikt tiesneša, tehniskā kontroliera vai sacensību ga</w:t>
      </w:r>
      <w:r>
        <w:rPr>
          <w:rFonts w:ascii="Times New Roman" w:hAnsi="Times New Roman"/>
          <w:sz w:val="24"/>
          <w:szCs w:val="24"/>
        </w:rPr>
        <w:t xml:space="preserve">lvenā sekretāra pienākumus gada </w:t>
      </w:r>
      <w:r w:rsidRPr="00731A6B">
        <w:rPr>
          <w:rFonts w:ascii="Times New Roman" w:hAnsi="Times New Roman"/>
          <w:sz w:val="24"/>
          <w:szCs w:val="24"/>
        </w:rPr>
        <w:t>laikā vismaz piecās sacensību dalībnieku plūsmās nacionālajos čempionātos un divās reģionālajās sacensībās, vismaz vienās no šīm sacensībām kā centra tiesnesim</w:t>
      </w:r>
      <w:r>
        <w:rPr>
          <w:rFonts w:ascii="Times New Roman" w:hAnsi="Times New Roman"/>
          <w:sz w:val="24"/>
          <w:szCs w:val="24"/>
        </w:rPr>
        <w:t>;</w:t>
      </w:r>
    </w:p>
    <w:p w:rsidR="00D61929" w:rsidRDefault="00363E41" w:rsidP="009828EE">
      <w:pPr>
        <w:numPr>
          <w:ilvl w:val="3"/>
          <w:numId w:val="1"/>
        </w:numPr>
        <w:tabs>
          <w:tab w:val="left" w:pos="0"/>
          <w:tab w:val="right" w:pos="1620"/>
          <w:tab w:val="left" w:pos="2160"/>
          <w:tab w:val="right" w:pos="3960"/>
          <w:tab w:val="left" w:pos="5423"/>
        </w:tabs>
        <w:spacing w:after="0"/>
        <w:ind w:left="2161" w:hanging="902"/>
        <w:jc w:val="both"/>
        <w:rPr>
          <w:rFonts w:ascii="Times New Roman" w:hAnsi="Times New Roman"/>
          <w:sz w:val="24"/>
          <w:szCs w:val="24"/>
        </w:rPr>
      </w:pPr>
      <w:r w:rsidRPr="00731A6B">
        <w:rPr>
          <w:rFonts w:ascii="Times New Roman" w:hAnsi="Times New Roman"/>
          <w:sz w:val="24"/>
          <w:szCs w:val="24"/>
        </w:rPr>
        <w:lastRenderedPageBreak/>
        <w:t>tiesnešu darba vērtēšana tiks veikta pēc aizvadīto sacensību dalībnieku plūsmu tiesāšanas skaita</w:t>
      </w:r>
      <w:r>
        <w:rPr>
          <w:rFonts w:ascii="Times New Roman" w:hAnsi="Times New Roman"/>
          <w:sz w:val="24"/>
          <w:szCs w:val="24"/>
        </w:rPr>
        <w:t xml:space="preserve"> (</w:t>
      </w:r>
      <w:r w:rsidRPr="00731A6B">
        <w:rPr>
          <w:rFonts w:ascii="Times New Roman" w:hAnsi="Times New Roman"/>
          <w:sz w:val="24"/>
          <w:szCs w:val="24"/>
        </w:rPr>
        <w:t>par katru valsts čempionātos tiesāto sacensību dalībnieku plūsmu vai tehnisko kontroli tiek piešķirts 1 punkts, par reģionālajās sacensībās tiesātu plūsmu tiek piešķirti 0,5 punkti</w:t>
      </w:r>
      <w:r>
        <w:rPr>
          <w:rFonts w:ascii="Times New Roman" w:hAnsi="Times New Roman"/>
          <w:sz w:val="24"/>
          <w:szCs w:val="24"/>
        </w:rPr>
        <w:t xml:space="preserve">, </w:t>
      </w:r>
      <w:r w:rsidRPr="00731A6B">
        <w:rPr>
          <w:rFonts w:ascii="Times New Roman" w:hAnsi="Times New Roman"/>
          <w:sz w:val="24"/>
          <w:szCs w:val="24"/>
        </w:rPr>
        <w:t>par tiesneša pienākumu veikšanu starptautiskajās sacensībās tiek piemērots koeficients 2 (divi)</w:t>
      </w:r>
      <w:r w:rsidR="00D61929">
        <w:rPr>
          <w:rFonts w:ascii="Times New Roman" w:hAnsi="Times New Roman"/>
          <w:sz w:val="24"/>
          <w:szCs w:val="24"/>
        </w:rPr>
        <w:t>;</w:t>
      </w:r>
    </w:p>
    <w:p w:rsidR="00363E41" w:rsidRPr="00F25CF3" w:rsidRDefault="00363E41" w:rsidP="009828EE">
      <w:pPr>
        <w:numPr>
          <w:ilvl w:val="3"/>
          <w:numId w:val="1"/>
        </w:numPr>
        <w:tabs>
          <w:tab w:val="left" w:pos="0"/>
          <w:tab w:val="right" w:pos="1620"/>
          <w:tab w:val="left" w:pos="2160"/>
          <w:tab w:val="right" w:pos="3960"/>
          <w:tab w:val="left" w:pos="5423"/>
        </w:tabs>
        <w:spacing w:after="0"/>
        <w:ind w:left="2161" w:hanging="902"/>
        <w:jc w:val="both"/>
        <w:rPr>
          <w:rFonts w:ascii="Times New Roman" w:hAnsi="Times New Roman"/>
          <w:sz w:val="24"/>
          <w:szCs w:val="24"/>
        </w:rPr>
      </w:pPr>
      <w:r>
        <w:rPr>
          <w:rFonts w:ascii="Times New Roman" w:hAnsi="Times New Roman"/>
          <w:sz w:val="24"/>
          <w:szCs w:val="24"/>
        </w:rPr>
        <w:t xml:space="preserve"> </w:t>
      </w:r>
      <w:r w:rsidR="00D61929" w:rsidRPr="00F25CF3">
        <w:rPr>
          <w:rFonts w:ascii="Times New Roman" w:hAnsi="Times New Roman"/>
          <w:sz w:val="24"/>
          <w:szCs w:val="24"/>
        </w:rPr>
        <w:t>A</w:t>
      </w:r>
      <w:r w:rsidRPr="00F25CF3">
        <w:rPr>
          <w:rFonts w:ascii="Times New Roman" w:hAnsi="Times New Roman"/>
          <w:sz w:val="24"/>
          <w:szCs w:val="24"/>
        </w:rPr>
        <w:t>utomātiskai tiesneša sertifikāta pagarināšanai ir nepieciešams savākt gada laikā vismaz 10 punktus.</w:t>
      </w:r>
    </w:p>
    <w:p w:rsidR="00363E41" w:rsidRPr="009828EE" w:rsidRDefault="00363E41" w:rsidP="009828EE">
      <w:pPr>
        <w:numPr>
          <w:ilvl w:val="2"/>
          <w:numId w:val="1"/>
        </w:numPr>
        <w:spacing w:after="0" w:line="240" w:lineRule="auto"/>
        <w:ind w:left="1440" w:hanging="720"/>
        <w:jc w:val="both"/>
        <w:rPr>
          <w:rFonts w:ascii="Times New Roman" w:hAnsi="Times New Roman"/>
          <w:sz w:val="24"/>
          <w:szCs w:val="24"/>
        </w:rPr>
      </w:pPr>
      <w:r w:rsidRPr="00731A6B">
        <w:rPr>
          <w:rFonts w:ascii="Times New Roman" w:hAnsi="Times New Roman"/>
          <w:sz w:val="24"/>
          <w:szCs w:val="24"/>
        </w:rPr>
        <w:t>augstāk minētie nosacījumi attiecas uz visām gada laikā notiekošajām sacensībām, kuras iekļautas LPF sacensību kalendārā</w:t>
      </w:r>
      <w:r>
        <w:rPr>
          <w:rFonts w:ascii="Times New Roman" w:hAnsi="Times New Roman"/>
          <w:color w:val="000000"/>
          <w:sz w:val="24"/>
          <w:szCs w:val="24"/>
          <w:shd w:val="clear" w:color="auto" w:fill="FFFFFF"/>
        </w:rPr>
        <w:t>;</w:t>
      </w:r>
    </w:p>
    <w:p w:rsidR="00363E41" w:rsidRDefault="00363E41" w:rsidP="009828EE">
      <w:pPr>
        <w:numPr>
          <w:ilvl w:val="2"/>
          <w:numId w:val="1"/>
        </w:numPr>
        <w:spacing w:after="0" w:line="240" w:lineRule="auto"/>
        <w:ind w:left="1440" w:hanging="720"/>
        <w:jc w:val="both"/>
        <w:rPr>
          <w:rFonts w:ascii="Times New Roman" w:hAnsi="Times New Roman"/>
          <w:sz w:val="24"/>
          <w:szCs w:val="24"/>
        </w:rPr>
      </w:pPr>
      <w:r w:rsidRPr="00731A6B">
        <w:rPr>
          <w:rFonts w:ascii="Times New Roman" w:hAnsi="Times New Roman"/>
          <w:sz w:val="24"/>
          <w:szCs w:val="24"/>
        </w:rPr>
        <w:t>tiesneša sertifikāts tiek automātiski pagarināts uz nākamo gadu, ja tiesnesis ir ieguvis starptauti</w:t>
      </w:r>
      <w:r>
        <w:rPr>
          <w:rFonts w:ascii="Times New Roman" w:hAnsi="Times New Roman"/>
          <w:sz w:val="24"/>
          <w:szCs w:val="24"/>
        </w:rPr>
        <w:t>skās klases tiesneša kategoriju;</w:t>
      </w:r>
    </w:p>
    <w:p w:rsidR="00363E41" w:rsidRPr="003125E1" w:rsidRDefault="00363E41" w:rsidP="009828EE">
      <w:pPr>
        <w:numPr>
          <w:ilvl w:val="2"/>
          <w:numId w:val="1"/>
        </w:numPr>
        <w:spacing w:after="0" w:line="240" w:lineRule="auto"/>
        <w:ind w:left="1440" w:hanging="720"/>
        <w:jc w:val="both"/>
        <w:rPr>
          <w:rFonts w:ascii="Times New Roman" w:hAnsi="Times New Roman"/>
          <w:sz w:val="24"/>
          <w:szCs w:val="24"/>
        </w:rPr>
      </w:pPr>
      <w:r>
        <w:rPr>
          <w:rFonts w:ascii="Times New Roman" w:hAnsi="Times New Roman"/>
          <w:sz w:val="24"/>
          <w:szCs w:val="24"/>
        </w:rPr>
        <w:t>Nacionālās</w:t>
      </w:r>
      <w:r w:rsidRPr="00731A6B">
        <w:rPr>
          <w:rFonts w:ascii="Times New Roman" w:hAnsi="Times New Roman"/>
          <w:sz w:val="24"/>
          <w:szCs w:val="24"/>
        </w:rPr>
        <w:t xml:space="preserve"> kategorijas tiesnešiem, kuri nebūs savākuši pietiekamu punktu skaitu (10) sertifikāta </w:t>
      </w:r>
      <w:r>
        <w:rPr>
          <w:rFonts w:ascii="Times New Roman" w:hAnsi="Times New Roman"/>
          <w:sz w:val="24"/>
          <w:szCs w:val="24"/>
        </w:rPr>
        <w:t>akreditācijai</w:t>
      </w:r>
      <w:r w:rsidRPr="00731A6B">
        <w:rPr>
          <w:rFonts w:ascii="Times New Roman" w:hAnsi="Times New Roman"/>
          <w:sz w:val="24"/>
          <w:szCs w:val="24"/>
        </w:rPr>
        <w:t xml:space="preserve"> tiks dota iespēja to </w:t>
      </w:r>
      <w:r>
        <w:rPr>
          <w:rFonts w:ascii="Times New Roman" w:hAnsi="Times New Roman"/>
          <w:sz w:val="24"/>
          <w:szCs w:val="24"/>
        </w:rPr>
        <w:t>akreditēt</w:t>
      </w:r>
      <w:r w:rsidRPr="00731A6B">
        <w:rPr>
          <w:rFonts w:ascii="Times New Roman" w:hAnsi="Times New Roman"/>
          <w:sz w:val="24"/>
          <w:szCs w:val="24"/>
        </w:rPr>
        <w:t>, pārkārtojot sertifikācijas eksāmenu mutiski klātienē, kura laikā būs nepieciešams sniegt atbildes uz 30 eksāmena jautājumiem, uz kuriem jāatbild vismaz ar 90% pareizām atbildēm</w:t>
      </w:r>
      <w:r>
        <w:rPr>
          <w:rFonts w:ascii="Times New Roman" w:hAnsi="Times New Roman"/>
          <w:sz w:val="24"/>
          <w:szCs w:val="24"/>
        </w:rPr>
        <w:t>.</w:t>
      </w:r>
    </w:p>
    <w:p w:rsidR="00363E41" w:rsidRPr="003125E1" w:rsidRDefault="00363E41" w:rsidP="00545DF8">
      <w:pPr>
        <w:spacing w:after="0" w:line="240" w:lineRule="auto"/>
        <w:ind w:left="360"/>
        <w:jc w:val="both"/>
        <w:rPr>
          <w:rFonts w:ascii="Times New Roman" w:hAnsi="Times New Roman"/>
          <w:sz w:val="24"/>
          <w:szCs w:val="24"/>
        </w:rPr>
      </w:pPr>
    </w:p>
    <w:p w:rsidR="00363E41" w:rsidRPr="00585B5A" w:rsidRDefault="00363E41" w:rsidP="00585B5A">
      <w:pPr>
        <w:numPr>
          <w:ilvl w:val="0"/>
          <w:numId w:val="1"/>
        </w:numPr>
        <w:spacing w:after="0" w:line="240" w:lineRule="auto"/>
        <w:jc w:val="both"/>
        <w:rPr>
          <w:rFonts w:ascii="Times New Roman" w:hAnsi="Times New Roman"/>
          <w:b/>
          <w:sz w:val="24"/>
          <w:szCs w:val="24"/>
        </w:rPr>
      </w:pPr>
      <w:r w:rsidRPr="00A37708">
        <w:rPr>
          <w:rFonts w:ascii="Times New Roman" w:hAnsi="Times New Roman"/>
          <w:b/>
          <w:sz w:val="24"/>
          <w:szCs w:val="24"/>
        </w:rPr>
        <w:t>Tiesnešu semināri un eksaminācija</w:t>
      </w:r>
      <w:r w:rsidRPr="00585B5A">
        <w:rPr>
          <w:rFonts w:ascii="Times New Roman" w:hAnsi="Times New Roman"/>
          <w:b/>
          <w:sz w:val="24"/>
          <w:szCs w:val="24"/>
        </w:rPr>
        <w:t>:</w:t>
      </w:r>
    </w:p>
    <w:p w:rsidR="00363E41" w:rsidRDefault="00363E41" w:rsidP="008E6A63">
      <w:pPr>
        <w:pStyle w:val="NormalWeb"/>
        <w:numPr>
          <w:ilvl w:val="1"/>
          <w:numId w:val="1"/>
        </w:numPr>
        <w:shd w:val="clear" w:color="auto" w:fill="FFFFFF"/>
        <w:tabs>
          <w:tab w:val="left" w:pos="720"/>
          <w:tab w:val="left" w:pos="900"/>
        </w:tabs>
        <w:spacing w:after="0" w:line="270" w:lineRule="atLeast"/>
        <w:jc w:val="both"/>
      </w:pPr>
      <w:r>
        <w:t xml:space="preserve"> LPF Tiesnešu komiteja ne retāk kā divas reizes gadā organizē izglītojošus seminārus un eksaminācijas testus nacionālās kategoriju tiesnešiem.</w:t>
      </w:r>
    </w:p>
    <w:p w:rsidR="00363E41" w:rsidRDefault="00363E41" w:rsidP="008E6A63">
      <w:pPr>
        <w:pStyle w:val="NormalWeb"/>
        <w:numPr>
          <w:ilvl w:val="1"/>
          <w:numId w:val="1"/>
        </w:numPr>
        <w:shd w:val="clear" w:color="auto" w:fill="FFFFFF"/>
        <w:tabs>
          <w:tab w:val="left" w:pos="720"/>
        </w:tabs>
        <w:spacing w:after="0" w:line="270" w:lineRule="atLeast"/>
        <w:jc w:val="both"/>
      </w:pPr>
      <w:r>
        <w:t>Katrs LPF juridiskais biedrs vienu reizi gadā ir tiesīgs pieprasīt bezmaksas semināru sporta organizācijas tiesnešu kvalifikācijas celšanai, uzņemoties segt lektora transporta izdevumus, kā arī nodrošinot semināra telpu un aprīkojumu, izdales materiālu izdruku.</w:t>
      </w:r>
    </w:p>
    <w:p w:rsidR="00363E41" w:rsidRPr="004375F4" w:rsidRDefault="00363E41" w:rsidP="008E6A63">
      <w:pPr>
        <w:pStyle w:val="NormalWeb"/>
        <w:numPr>
          <w:ilvl w:val="1"/>
          <w:numId w:val="1"/>
        </w:numPr>
        <w:shd w:val="clear" w:color="auto" w:fill="FFFFFF"/>
        <w:tabs>
          <w:tab w:val="left" w:pos="720"/>
          <w:tab w:val="left" w:pos="900"/>
        </w:tabs>
        <w:spacing w:after="0" w:line="270" w:lineRule="atLeast"/>
        <w:jc w:val="both"/>
      </w:pPr>
      <w:r>
        <w:t xml:space="preserve"> Nacionālās kategorijas tiesneša</w:t>
      </w:r>
      <w:r w:rsidRPr="00731A6B">
        <w:t xml:space="preserve"> eksāmenu pieņem </w:t>
      </w:r>
      <w:r>
        <w:t xml:space="preserve">LPF </w:t>
      </w:r>
      <w:r w:rsidRPr="00731A6B">
        <w:t>Tiesnešu komitejas apstiprināta Eksaminācijas komisija vai eksaminators – starptautiskās kategorijas tiesnesis vai tiesnešu komitejas vadītājs</w:t>
      </w:r>
      <w:r w:rsidRPr="004375F4">
        <w:rPr>
          <w:color w:val="000000"/>
          <w:shd w:val="clear" w:color="auto" w:fill="FFFFFF"/>
        </w:rPr>
        <w:t>.</w:t>
      </w:r>
      <w:r w:rsidRPr="00A37708">
        <w:t xml:space="preserve"> </w:t>
      </w:r>
      <w:r w:rsidRPr="00731A6B">
        <w:t xml:space="preserve">Eksāmens tiek kārtots saskaņā ar Tiesnešu </w:t>
      </w:r>
      <w:r>
        <w:t>sertifikācijas</w:t>
      </w:r>
      <w:r w:rsidRPr="00731A6B">
        <w:t xml:space="preserve"> kārtības aprakstu</w:t>
      </w:r>
      <w:r>
        <w:t xml:space="preserve"> (Pielikums Nr.1).</w:t>
      </w:r>
    </w:p>
    <w:p w:rsidR="00363E41" w:rsidRDefault="00363E41" w:rsidP="008E6A63">
      <w:pPr>
        <w:pStyle w:val="NormalWeb"/>
        <w:numPr>
          <w:ilvl w:val="1"/>
          <w:numId w:val="1"/>
        </w:numPr>
        <w:shd w:val="clear" w:color="auto" w:fill="FFFFFF"/>
        <w:tabs>
          <w:tab w:val="left" w:pos="720"/>
          <w:tab w:val="left" w:pos="900"/>
        </w:tabs>
        <w:spacing w:after="0" w:line="270" w:lineRule="atLeast"/>
        <w:jc w:val="both"/>
      </w:pPr>
      <w:r>
        <w:t xml:space="preserve"> Nacionālās kategorijas tiesneša</w:t>
      </w:r>
      <w:r w:rsidRPr="00731A6B">
        <w:t xml:space="preserve"> eksāmens ir par maksu – </w:t>
      </w:r>
      <w:r w:rsidRPr="00374CD2">
        <w:rPr>
          <w:b/>
        </w:rPr>
        <w:t xml:space="preserve">EUR 25,00 </w:t>
      </w:r>
      <w:r>
        <w:t>(divdesmit pieci eiro 00 centi) apmērā:</w:t>
      </w:r>
    </w:p>
    <w:p w:rsidR="00363E41" w:rsidRDefault="00363E41" w:rsidP="004375F4">
      <w:pPr>
        <w:pStyle w:val="NormalWeb"/>
        <w:shd w:val="clear" w:color="auto" w:fill="FFFFFF"/>
        <w:tabs>
          <w:tab w:val="left" w:pos="720"/>
          <w:tab w:val="left" w:pos="1260"/>
        </w:tabs>
        <w:spacing w:after="0" w:line="270" w:lineRule="atLeast"/>
        <w:ind w:left="1260"/>
        <w:jc w:val="both"/>
        <w:rPr>
          <w:rFonts w:ascii="Arial" w:hAnsi="Arial" w:cs="Arial"/>
          <w:color w:val="4E5356"/>
          <w:sz w:val="20"/>
          <w:szCs w:val="20"/>
          <w:shd w:val="clear" w:color="auto" w:fill="FFFFFF"/>
        </w:rPr>
      </w:pPr>
      <w:r w:rsidRPr="004375F4">
        <w:rPr>
          <w:b/>
        </w:rPr>
        <w:t>3.</w:t>
      </w:r>
      <w:r>
        <w:rPr>
          <w:b/>
        </w:rPr>
        <w:t>4</w:t>
      </w:r>
      <w:r w:rsidRPr="004375F4">
        <w:rPr>
          <w:b/>
        </w:rPr>
        <w:t>.1.</w:t>
      </w:r>
      <w:r>
        <w:t xml:space="preserve"> Maksa par sertifikācijas eksāmenu ir veicama bezskaidras naudas veidā uz LPF bankas norēķinu kontu:</w:t>
      </w:r>
      <w:r w:rsidRPr="004375F4">
        <w:rPr>
          <w:rFonts w:ascii="Arial" w:hAnsi="Arial" w:cs="Arial"/>
          <w:color w:val="4E5356"/>
          <w:sz w:val="20"/>
          <w:szCs w:val="20"/>
          <w:shd w:val="clear" w:color="auto" w:fill="FFFFFF"/>
        </w:rPr>
        <w:t xml:space="preserve"> </w:t>
      </w:r>
    </w:p>
    <w:p w:rsidR="00363E41" w:rsidRDefault="00363E41" w:rsidP="008E6A63">
      <w:pPr>
        <w:pStyle w:val="NormalWeb"/>
        <w:shd w:val="clear" w:color="auto" w:fill="FFFFFF"/>
        <w:tabs>
          <w:tab w:val="left" w:pos="720"/>
          <w:tab w:val="left" w:pos="1260"/>
        </w:tabs>
        <w:spacing w:after="0" w:line="270" w:lineRule="atLeast"/>
        <w:ind w:left="1260"/>
        <w:rPr>
          <w:shd w:val="clear" w:color="auto" w:fill="FFFFFF"/>
        </w:rPr>
      </w:pPr>
      <w:r>
        <w:rPr>
          <w:shd w:val="clear" w:color="auto" w:fill="FFFFFF"/>
        </w:rPr>
        <w:t>Latvijas Pauerliftinga federācija</w:t>
      </w:r>
    </w:p>
    <w:p w:rsidR="00363E41" w:rsidRPr="008E6A63" w:rsidRDefault="00363E41" w:rsidP="008E6A63">
      <w:pPr>
        <w:pStyle w:val="NormalWeb"/>
        <w:shd w:val="clear" w:color="auto" w:fill="FFFFFF"/>
        <w:tabs>
          <w:tab w:val="left" w:pos="720"/>
          <w:tab w:val="left" w:pos="1260"/>
        </w:tabs>
        <w:spacing w:after="0" w:line="270" w:lineRule="atLeast"/>
        <w:ind w:left="1260"/>
        <w:rPr>
          <w:shd w:val="clear" w:color="auto" w:fill="FFFFFF"/>
        </w:rPr>
      </w:pPr>
      <w:r w:rsidRPr="004375F4">
        <w:rPr>
          <w:shd w:val="clear" w:color="auto" w:fill="FFFFFF"/>
        </w:rPr>
        <w:t>Juridiskā un faktiskā adrese: Raiņa iela 3, Valmiera, LV- 4201</w:t>
      </w:r>
      <w:r w:rsidRPr="004375F4">
        <w:br/>
      </w:r>
      <w:r w:rsidRPr="004375F4">
        <w:rPr>
          <w:shd w:val="clear" w:color="auto" w:fill="FFFFFF"/>
        </w:rPr>
        <w:t>Kontakti: tālrunis 26536984, e-pasts: </w:t>
      </w:r>
      <w:hyperlink r:id="rId7" w:history="1">
        <w:r w:rsidRPr="004375F4">
          <w:rPr>
            <w:rStyle w:val="Hyperlink"/>
            <w:color w:val="auto"/>
            <w:shd w:val="clear" w:color="auto" w:fill="FFFFFF"/>
          </w:rPr>
          <w:t>lpf@sp.lv</w:t>
        </w:r>
      </w:hyperlink>
      <w:r w:rsidRPr="004375F4">
        <w:br/>
      </w:r>
      <w:r w:rsidRPr="004375F4">
        <w:rPr>
          <w:shd w:val="clear" w:color="auto" w:fill="FFFFFF"/>
        </w:rPr>
        <w:t>Reģ. Nr. 40008022129, Konts LV58UNLA 0008000700508</w:t>
      </w:r>
      <w:r w:rsidRPr="004375F4">
        <w:br/>
      </w:r>
      <w:r w:rsidRPr="004375F4">
        <w:rPr>
          <w:shd w:val="clear" w:color="auto" w:fill="FFFFFF"/>
        </w:rPr>
        <w:t>A/S SEB banka, kods UNLALV2X</w:t>
      </w:r>
    </w:p>
    <w:p w:rsidR="00363E41" w:rsidRDefault="00363E41" w:rsidP="00A30344">
      <w:pPr>
        <w:pStyle w:val="NormalWeb"/>
        <w:numPr>
          <w:ilvl w:val="1"/>
          <w:numId w:val="1"/>
        </w:numPr>
        <w:shd w:val="clear" w:color="auto" w:fill="FFFFFF"/>
        <w:tabs>
          <w:tab w:val="left" w:pos="540"/>
        </w:tabs>
        <w:spacing w:after="0" w:line="270" w:lineRule="atLeast"/>
        <w:jc w:val="both"/>
      </w:pPr>
      <w:r w:rsidRPr="008E6A63">
        <w:t xml:space="preserve">Veicot maksājumu par </w:t>
      </w:r>
      <w:r>
        <w:t>sertifikācijas eksāmenu</w:t>
      </w:r>
      <w:r w:rsidRPr="008E6A63">
        <w:t xml:space="preserve"> uz L</w:t>
      </w:r>
      <w:r>
        <w:t>PF</w:t>
      </w:r>
      <w:r w:rsidRPr="008E6A63">
        <w:t xml:space="preserve"> bankas norēķinu kontu, maksājuma uzdevumā jānorāda </w:t>
      </w:r>
      <w:r>
        <w:t>eksāmenu kārtojošā</w:t>
      </w:r>
      <w:r w:rsidRPr="008E6A63">
        <w:t xml:space="preserve"> vārds, uzvārds, dzimšanas dati, </w:t>
      </w:r>
      <w:r>
        <w:t>LPF juridiskā biedra nosaukums.</w:t>
      </w:r>
    </w:p>
    <w:p w:rsidR="00363E41" w:rsidRDefault="00363E41" w:rsidP="00A30344">
      <w:pPr>
        <w:pStyle w:val="NormalWeb"/>
        <w:numPr>
          <w:ilvl w:val="1"/>
          <w:numId w:val="1"/>
        </w:numPr>
        <w:shd w:val="clear" w:color="auto" w:fill="FFFFFF"/>
        <w:tabs>
          <w:tab w:val="left" w:pos="540"/>
        </w:tabs>
        <w:spacing w:after="0" w:line="270" w:lineRule="atLeast"/>
        <w:jc w:val="both"/>
      </w:pPr>
      <w:r>
        <w:t xml:space="preserve">Nenokārtojot Nacionālās kategorijas tiesneša </w:t>
      </w:r>
      <w:r w:rsidRPr="00731A6B">
        <w:t xml:space="preserve">eksāmenu </w:t>
      </w:r>
      <w:r>
        <w:t xml:space="preserve">atkārtoti to </w:t>
      </w:r>
      <w:r w:rsidRPr="00731A6B">
        <w:t>var kārtot ne ātrāk kā pēc 6 mēnešiem</w:t>
      </w:r>
      <w:r>
        <w:t xml:space="preserve">, kura </w:t>
      </w:r>
      <w:r w:rsidRPr="00731A6B">
        <w:t xml:space="preserve">maksa </w:t>
      </w:r>
      <w:r>
        <w:t xml:space="preserve">ir </w:t>
      </w:r>
      <w:r w:rsidRPr="00374CD2">
        <w:rPr>
          <w:b/>
        </w:rPr>
        <w:t xml:space="preserve">EUR 15,00 </w:t>
      </w:r>
      <w:r w:rsidRPr="00731A6B">
        <w:t>(piecpadsmit eiro 00 centi)</w:t>
      </w:r>
      <w:r>
        <w:t xml:space="preserve"> apmērā</w:t>
      </w:r>
      <w:r w:rsidRPr="00731A6B">
        <w:t xml:space="preserve">. </w:t>
      </w:r>
    </w:p>
    <w:p w:rsidR="00363E41" w:rsidRPr="00D200E6" w:rsidRDefault="00363E41" w:rsidP="00A30344">
      <w:pPr>
        <w:pStyle w:val="NormalWeb"/>
        <w:numPr>
          <w:ilvl w:val="1"/>
          <w:numId w:val="1"/>
        </w:numPr>
        <w:shd w:val="clear" w:color="auto" w:fill="FFFFFF"/>
        <w:tabs>
          <w:tab w:val="left" w:pos="540"/>
        </w:tabs>
        <w:spacing w:after="0" w:line="270" w:lineRule="atLeast"/>
        <w:jc w:val="both"/>
      </w:pPr>
      <w:r w:rsidRPr="00731A6B">
        <w:t xml:space="preserve">Atkārtoti nenokārtojot </w:t>
      </w:r>
      <w:r>
        <w:t xml:space="preserve">Nacionālās kategorijas tiesneša </w:t>
      </w:r>
      <w:r w:rsidRPr="00731A6B">
        <w:t>eksāmenu, to drīkst kārtot tikai pēc gada par pilnu samaksu</w:t>
      </w:r>
      <w:r w:rsidRPr="00A30344">
        <w:rPr>
          <w:color w:val="000000"/>
          <w:shd w:val="clear" w:color="auto" w:fill="FFFFFF"/>
        </w:rPr>
        <w:t>.</w:t>
      </w:r>
    </w:p>
    <w:p w:rsidR="00363E41" w:rsidRDefault="00363E41" w:rsidP="00456915">
      <w:pPr>
        <w:pStyle w:val="NormalWeb"/>
        <w:shd w:val="clear" w:color="auto" w:fill="FFFFFF"/>
        <w:tabs>
          <w:tab w:val="left" w:pos="1260"/>
        </w:tabs>
        <w:spacing w:after="0" w:line="270" w:lineRule="atLeast"/>
        <w:jc w:val="both"/>
      </w:pPr>
    </w:p>
    <w:p w:rsidR="00363E41" w:rsidRDefault="00363E41" w:rsidP="008E6A63">
      <w:pPr>
        <w:pStyle w:val="NormalWeb"/>
        <w:numPr>
          <w:ilvl w:val="0"/>
          <w:numId w:val="1"/>
        </w:numPr>
        <w:shd w:val="clear" w:color="auto" w:fill="FFFFFF"/>
        <w:tabs>
          <w:tab w:val="left" w:pos="360"/>
        </w:tabs>
        <w:spacing w:after="0" w:line="270" w:lineRule="atLeast"/>
        <w:ind w:left="720" w:hanging="720"/>
        <w:jc w:val="both"/>
        <w:rPr>
          <w:b/>
        </w:rPr>
      </w:pPr>
      <w:r>
        <w:rPr>
          <w:b/>
        </w:rPr>
        <w:t xml:space="preserve"> </w:t>
      </w:r>
      <w:r w:rsidRPr="009249AC">
        <w:rPr>
          <w:b/>
        </w:rPr>
        <w:t xml:space="preserve">Tiesneša </w:t>
      </w:r>
      <w:r>
        <w:rPr>
          <w:b/>
        </w:rPr>
        <w:t>sertifikāta</w:t>
      </w:r>
      <w:r w:rsidRPr="009249AC">
        <w:rPr>
          <w:b/>
        </w:rPr>
        <w:t xml:space="preserve"> anulēšana</w:t>
      </w:r>
      <w:r w:rsidRPr="008E6A63">
        <w:rPr>
          <w:b/>
        </w:rPr>
        <w:t>:</w:t>
      </w:r>
    </w:p>
    <w:p w:rsidR="00363E41" w:rsidRDefault="00363E41" w:rsidP="00556F4E">
      <w:pPr>
        <w:pStyle w:val="NormalWeb"/>
        <w:numPr>
          <w:ilvl w:val="1"/>
          <w:numId w:val="1"/>
        </w:numPr>
        <w:shd w:val="clear" w:color="auto" w:fill="FFFFFF"/>
        <w:tabs>
          <w:tab w:val="left" w:pos="720"/>
        </w:tabs>
        <w:spacing w:after="0" w:line="270" w:lineRule="atLeast"/>
        <w:jc w:val="both"/>
      </w:pPr>
      <w:r>
        <w:t>Par būtiskiem tiesnešu profesionālās prakses, ētikas un uzvedības pārkāpumiem, kā arī citiem nozīmīgiem pārkāpumiem LPF tiesneša sertifikāts var tikt anulēts ar LPF Tiesnešu komitejas vadītāja lēmumu.</w:t>
      </w:r>
      <w:r w:rsidRPr="000D6CB1">
        <w:t xml:space="preserve"> </w:t>
      </w:r>
      <w:r>
        <w:t xml:space="preserve">Šis </w:t>
      </w:r>
      <w:smartTag w:uri="schemas-tilde-lv/tildestengine" w:element="veidnes">
        <w:smartTagPr>
          <w:attr w:name="id" w:val="-1"/>
          <w:attr w:name="baseform" w:val="pieteikums"/>
          <w:attr w:name="text" w:val="pieteikums"/>
        </w:smartTagPr>
        <w:r>
          <w:t>lēmums</w:t>
        </w:r>
      </w:smartTag>
      <w:r>
        <w:t xml:space="preserve"> ir galīgs un nav pārsūdzams.</w:t>
      </w:r>
    </w:p>
    <w:p w:rsidR="00363E41" w:rsidRPr="00F25CF3" w:rsidRDefault="00363E41" w:rsidP="00556F4E">
      <w:pPr>
        <w:pStyle w:val="NormalWeb"/>
        <w:numPr>
          <w:ilvl w:val="1"/>
          <w:numId w:val="1"/>
        </w:numPr>
        <w:shd w:val="clear" w:color="auto" w:fill="FFFFFF"/>
        <w:tabs>
          <w:tab w:val="left" w:pos="720"/>
        </w:tabs>
        <w:spacing w:after="0" w:line="270" w:lineRule="atLeast"/>
        <w:jc w:val="both"/>
        <w:rPr>
          <w:b/>
        </w:rPr>
      </w:pPr>
      <w:r>
        <w:lastRenderedPageBreak/>
        <w:t xml:space="preserve">Jautājumu par atkārtotu tiesneša eksāmena kārtošanu personai, kurai tiesneša sertifikāts ir </w:t>
      </w:r>
      <w:r w:rsidRPr="00F25CF3">
        <w:t xml:space="preserve">bijis anulēts, </w:t>
      </w:r>
      <w:r w:rsidR="00D61929" w:rsidRPr="00F25CF3">
        <w:t xml:space="preserve">ne ātrāk kā pēc 12 mēnešiem, </w:t>
      </w:r>
      <w:r w:rsidRPr="00F25CF3">
        <w:t>lemj LPF valde.</w:t>
      </w:r>
    </w:p>
    <w:p w:rsidR="00363E41" w:rsidRPr="0030342E" w:rsidRDefault="00363E41" w:rsidP="009E4B49">
      <w:pPr>
        <w:pStyle w:val="NormalWeb"/>
        <w:shd w:val="clear" w:color="auto" w:fill="FFFFFF"/>
        <w:tabs>
          <w:tab w:val="left" w:pos="720"/>
        </w:tabs>
        <w:spacing w:after="0" w:line="270" w:lineRule="atLeast"/>
        <w:ind w:left="720"/>
        <w:jc w:val="both"/>
        <w:rPr>
          <w:b/>
        </w:rPr>
      </w:pPr>
    </w:p>
    <w:p w:rsidR="00363E41" w:rsidRDefault="00363E41" w:rsidP="00556F4E">
      <w:pPr>
        <w:pStyle w:val="NormalWeb"/>
        <w:shd w:val="clear" w:color="auto" w:fill="FFFFFF"/>
        <w:tabs>
          <w:tab w:val="left" w:pos="1260"/>
        </w:tabs>
        <w:spacing w:after="0" w:line="270" w:lineRule="atLeast"/>
        <w:ind w:left="360" w:hanging="360"/>
        <w:jc w:val="both"/>
        <w:rPr>
          <w:b/>
        </w:rPr>
      </w:pPr>
      <w:r>
        <w:rPr>
          <w:b/>
        </w:rPr>
        <w:t>5.    Citi noteikumi:</w:t>
      </w:r>
    </w:p>
    <w:p w:rsidR="00363E41" w:rsidRDefault="00363E41" w:rsidP="00C74008">
      <w:pPr>
        <w:pStyle w:val="NormalWeb"/>
        <w:shd w:val="clear" w:color="auto" w:fill="FFFFFF"/>
        <w:tabs>
          <w:tab w:val="left" w:pos="1260"/>
        </w:tabs>
        <w:spacing w:after="0" w:line="270" w:lineRule="atLeast"/>
        <w:ind w:left="1080" w:hanging="540"/>
        <w:jc w:val="both"/>
      </w:pPr>
      <w:r w:rsidRPr="00A30344">
        <w:rPr>
          <w:b/>
        </w:rPr>
        <w:t>5.</w:t>
      </w:r>
      <w:r>
        <w:rPr>
          <w:b/>
        </w:rPr>
        <w:t>1</w:t>
      </w:r>
      <w:r w:rsidRPr="00A30344">
        <w:rPr>
          <w:b/>
        </w:rPr>
        <w:t>.</w:t>
      </w:r>
      <w:r>
        <w:t xml:space="preserve"> </w:t>
      </w:r>
      <w:r w:rsidRPr="00731A6B">
        <w:t xml:space="preserve">Valsts čempionātus drīkst tiesāt tikai sertificēti </w:t>
      </w:r>
      <w:r>
        <w:t>S</w:t>
      </w:r>
      <w:r w:rsidRPr="00731A6B">
        <w:t xml:space="preserve">tarptautiskās kategorijas vai </w:t>
      </w:r>
      <w:r>
        <w:t>Nacionālās</w:t>
      </w:r>
      <w:r w:rsidRPr="00731A6B">
        <w:t xml:space="preserve"> kategorijas tiesneši, </w:t>
      </w:r>
      <w:r>
        <w:t>Latvijas kausa posmos tiesnešu sastāvā ir jābūt vismaz vienam S</w:t>
      </w:r>
      <w:r w:rsidRPr="00731A6B">
        <w:t xml:space="preserve">tarptautiskās kategorijas vai </w:t>
      </w:r>
      <w:r>
        <w:t>Nacionālās</w:t>
      </w:r>
      <w:r w:rsidRPr="00731A6B">
        <w:t xml:space="preserve"> kategorijas tiesne</w:t>
      </w:r>
      <w:r>
        <w:t>sim,</w:t>
      </w:r>
      <w:r w:rsidRPr="00731A6B">
        <w:t xml:space="preserve"> pārējo sacensību tiesāšana ir organizatoru kompetencē</w:t>
      </w:r>
      <w:r>
        <w:t>.</w:t>
      </w:r>
    </w:p>
    <w:p w:rsidR="00363E41" w:rsidRDefault="00363E41" w:rsidP="00C74008">
      <w:pPr>
        <w:pStyle w:val="NormalWeb"/>
        <w:shd w:val="clear" w:color="auto" w:fill="FFFFFF"/>
        <w:tabs>
          <w:tab w:val="left" w:pos="1260"/>
        </w:tabs>
        <w:spacing w:after="0" w:line="270" w:lineRule="atLeast"/>
        <w:ind w:left="1080" w:hanging="540"/>
        <w:jc w:val="both"/>
      </w:pPr>
      <w:r w:rsidRPr="00C74008">
        <w:rPr>
          <w:b/>
        </w:rPr>
        <w:t>5.2.</w:t>
      </w:r>
      <w:r>
        <w:t xml:space="preserve">  Tiesnesis atbild par pareizu un objektīvu tiesāšanu, un sacensību nolikumu ievērošanu.</w:t>
      </w:r>
    </w:p>
    <w:p w:rsidR="00363E41" w:rsidRDefault="00363E41" w:rsidP="00C74008">
      <w:pPr>
        <w:pStyle w:val="NormalWeb"/>
        <w:shd w:val="clear" w:color="auto" w:fill="FFFFFF"/>
        <w:tabs>
          <w:tab w:val="left" w:pos="1260"/>
        </w:tabs>
        <w:spacing w:after="0" w:line="270" w:lineRule="atLeast"/>
        <w:ind w:left="1080" w:hanging="540"/>
        <w:jc w:val="both"/>
      </w:pPr>
      <w:r w:rsidRPr="00944594">
        <w:rPr>
          <w:b/>
        </w:rPr>
        <w:t>5.</w:t>
      </w:r>
      <w:r>
        <w:rPr>
          <w:b/>
        </w:rPr>
        <w:t>3</w:t>
      </w:r>
      <w:r w:rsidRPr="00944594">
        <w:rPr>
          <w:b/>
        </w:rPr>
        <w:t>.</w:t>
      </w:r>
      <w:r>
        <w:t xml:space="preserve">  </w:t>
      </w:r>
      <w:r w:rsidRPr="001C2293">
        <w:t>Š</w:t>
      </w:r>
      <w:r>
        <w:t>is</w:t>
      </w:r>
      <w:r w:rsidRPr="001C2293">
        <w:t xml:space="preserve"> </w:t>
      </w:r>
      <w:smartTag w:uri="schemas-tilde-lv/tildestengine" w:element="veidnes">
        <w:smartTagPr>
          <w:attr w:name="id" w:val="-1"/>
          <w:attr w:name="baseform" w:val="pieteikums"/>
          <w:attr w:name="text" w:val="pieteikums"/>
        </w:smartTagPr>
        <w:r>
          <w:t>Nolikums</w:t>
        </w:r>
      </w:smartTag>
      <w:r w:rsidRPr="001C2293">
        <w:t xml:space="preserve"> stājas spēkā tā pieņemšanas dienā un </w:t>
      </w:r>
      <w:r w:rsidRPr="00BB6C22">
        <w:t>tiek publicēti LPF oficiālajā interneta</w:t>
      </w:r>
      <w:r w:rsidRPr="00A52D02">
        <w:rPr>
          <w:color w:val="FF0000"/>
        </w:rPr>
        <w:t xml:space="preserve"> </w:t>
      </w:r>
      <w:r>
        <w:t xml:space="preserve">mājas lapā: </w:t>
      </w:r>
      <w:hyperlink r:id="rId8" w:history="1">
        <w:r w:rsidRPr="0017073B">
          <w:rPr>
            <w:rStyle w:val="Hyperlink"/>
          </w:rPr>
          <w:t>http://www.powerliftings.lv</w:t>
        </w:r>
      </w:hyperlink>
      <w:r w:rsidRPr="001C2293">
        <w:t>.</w:t>
      </w:r>
    </w:p>
    <w:p w:rsidR="00363E41" w:rsidRPr="0071342C" w:rsidRDefault="00363E41" w:rsidP="00A30344">
      <w:pPr>
        <w:pStyle w:val="NormalWeb"/>
        <w:shd w:val="clear" w:color="auto" w:fill="FFFFFF"/>
        <w:tabs>
          <w:tab w:val="left" w:pos="1260"/>
        </w:tabs>
        <w:spacing w:after="0" w:line="270" w:lineRule="atLeast"/>
        <w:jc w:val="both"/>
      </w:pPr>
    </w:p>
    <w:p w:rsidR="00363E41" w:rsidRPr="00E67683" w:rsidRDefault="00363E41" w:rsidP="0071342C">
      <w:pPr>
        <w:spacing w:after="0"/>
        <w:ind w:firstLine="284"/>
        <w:jc w:val="both"/>
        <w:rPr>
          <w:rFonts w:ascii="Times New Roman" w:hAnsi="Times New Roman"/>
          <w:b/>
          <w:sz w:val="24"/>
          <w:szCs w:val="24"/>
        </w:rPr>
      </w:pPr>
    </w:p>
    <w:p w:rsidR="00363E41" w:rsidRDefault="00363E41" w:rsidP="00C06FF5">
      <w:pPr>
        <w:spacing w:after="0" w:line="240" w:lineRule="auto"/>
        <w:jc w:val="center"/>
        <w:rPr>
          <w:rFonts w:ascii="Arial" w:hAnsi="Arial" w:cs="Arial"/>
        </w:rPr>
      </w:pPr>
    </w:p>
    <w:p w:rsidR="00363E41" w:rsidRDefault="00363E41" w:rsidP="00F370C7">
      <w:pPr>
        <w:spacing w:after="0" w:line="240" w:lineRule="auto"/>
        <w:rPr>
          <w:rFonts w:ascii="Arial" w:hAnsi="Arial" w:cs="Arial"/>
        </w:rPr>
      </w:pPr>
    </w:p>
    <w:p w:rsidR="00363E41" w:rsidRDefault="00363E41" w:rsidP="00C06FF5">
      <w:pPr>
        <w:spacing w:after="0" w:line="240" w:lineRule="auto"/>
        <w:ind w:left="5760" w:firstLine="720"/>
        <w:jc w:val="center"/>
        <w:rPr>
          <w:rFonts w:ascii="Arial" w:hAnsi="Arial" w:cs="Arial"/>
        </w:rPr>
      </w:pPr>
      <w:r>
        <w:rPr>
          <w:rFonts w:ascii="Arial" w:hAnsi="Arial" w:cs="Arial"/>
        </w:rPr>
        <w:t>_________________</w:t>
      </w:r>
      <w:r>
        <w:rPr>
          <w:rFonts w:ascii="Arial" w:hAnsi="Arial" w:cs="Arial"/>
        </w:rPr>
        <w:tab/>
      </w:r>
    </w:p>
    <w:p w:rsidR="00363E41" w:rsidRPr="00C06FF5" w:rsidRDefault="00363E41" w:rsidP="00C06FF5">
      <w:pPr>
        <w:spacing w:after="0"/>
        <w:ind w:left="5760" w:firstLine="720"/>
        <w:jc w:val="center"/>
        <w:rPr>
          <w:rFonts w:ascii="Times New Roman" w:hAnsi="Times New Roman"/>
          <w:b/>
          <w:sz w:val="24"/>
          <w:szCs w:val="24"/>
        </w:rPr>
      </w:pPr>
      <w:r w:rsidRPr="00C06FF5">
        <w:rPr>
          <w:rFonts w:ascii="Times New Roman" w:hAnsi="Times New Roman"/>
          <w:b/>
          <w:sz w:val="24"/>
          <w:szCs w:val="24"/>
        </w:rPr>
        <w:t>Andrejs Rožlapa</w:t>
      </w:r>
    </w:p>
    <w:p w:rsidR="00363E41" w:rsidRDefault="00363E41" w:rsidP="00A52D02">
      <w:pPr>
        <w:spacing w:after="0"/>
        <w:ind w:left="5760" w:firstLine="720"/>
        <w:jc w:val="center"/>
        <w:rPr>
          <w:rFonts w:ascii="Times New Roman" w:hAnsi="Times New Roman"/>
          <w:sz w:val="24"/>
          <w:szCs w:val="24"/>
        </w:rPr>
      </w:pPr>
      <w:r w:rsidRPr="00C40E2F">
        <w:rPr>
          <w:rFonts w:ascii="Times New Roman" w:hAnsi="Times New Roman"/>
        </w:rPr>
        <w:t>LPF valdes priekšsēdētājs</w:t>
      </w:r>
    </w:p>
    <w:p w:rsidR="00363E41" w:rsidRDefault="00363E41" w:rsidP="00C06FF5">
      <w:pPr>
        <w:spacing w:after="0"/>
        <w:ind w:left="2880" w:firstLine="720"/>
        <w:jc w:val="right"/>
        <w:rPr>
          <w:rFonts w:ascii="Times New Roman" w:hAnsi="Times New Roman"/>
          <w:sz w:val="24"/>
          <w:szCs w:val="24"/>
        </w:rPr>
      </w:pPr>
    </w:p>
    <w:p w:rsidR="00363E41" w:rsidRDefault="00363E41" w:rsidP="00C06FF5">
      <w:pPr>
        <w:spacing w:after="0"/>
        <w:ind w:left="2880" w:firstLine="720"/>
        <w:jc w:val="right"/>
        <w:rPr>
          <w:rFonts w:ascii="Times New Roman" w:hAnsi="Times New Roman"/>
          <w:b/>
          <w:sz w:val="20"/>
          <w:szCs w:val="20"/>
        </w:rPr>
      </w:pPr>
    </w:p>
    <w:p w:rsidR="00363E41" w:rsidRDefault="00363E41" w:rsidP="00C06FF5">
      <w:pPr>
        <w:spacing w:after="0"/>
        <w:ind w:left="2880" w:firstLine="720"/>
        <w:jc w:val="right"/>
        <w:rPr>
          <w:rFonts w:ascii="Times New Roman" w:hAnsi="Times New Roman"/>
          <w:b/>
          <w:sz w:val="20"/>
          <w:szCs w:val="20"/>
        </w:rPr>
      </w:pPr>
    </w:p>
    <w:p w:rsidR="00363E41" w:rsidRDefault="00363E41" w:rsidP="00C06FF5">
      <w:pPr>
        <w:spacing w:after="0"/>
        <w:ind w:left="2880" w:firstLine="720"/>
        <w:jc w:val="right"/>
        <w:rPr>
          <w:rFonts w:ascii="Times New Roman" w:hAnsi="Times New Roman"/>
          <w:b/>
          <w:sz w:val="20"/>
          <w:szCs w:val="20"/>
        </w:rPr>
      </w:pPr>
    </w:p>
    <w:p w:rsidR="00363E41" w:rsidRDefault="00363E41" w:rsidP="00C06FF5">
      <w:pPr>
        <w:spacing w:after="0"/>
        <w:ind w:left="2880" w:firstLine="720"/>
        <w:jc w:val="right"/>
        <w:rPr>
          <w:rFonts w:ascii="Times New Roman" w:hAnsi="Times New Roman"/>
          <w:b/>
          <w:sz w:val="20"/>
          <w:szCs w:val="20"/>
        </w:rPr>
      </w:pPr>
    </w:p>
    <w:p w:rsidR="00363E41" w:rsidRDefault="00363E41" w:rsidP="00C06FF5">
      <w:pPr>
        <w:spacing w:after="0"/>
        <w:ind w:left="2880" w:firstLine="720"/>
        <w:jc w:val="right"/>
        <w:rPr>
          <w:rFonts w:ascii="Times New Roman" w:hAnsi="Times New Roman"/>
          <w:b/>
          <w:sz w:val="20"/>
          <w:szCs w:val="20"/>
        </w:rPr>
      </w:pPr>
    </w:p>
    <w:p w:rsidR="00363E41" w:rsidRDefault="00363E41" w:rsidP="00C06FF5">
      <w:pPr>
        <w:spacing w:after="0"/>
        <w:ind w:left="2880" w:firstLine="720"/>
        <w:jc w:val="right"/>
        <w:rPr>
          <w:rFonts w:ascii="Times New Roman" w:hAnsi="Times New Roman"/>
          <w:b/>
          <w:sz w:val="20"/>
          <w:szCs w:val="20"/>
        </w:rPr>
      </w:pPr>
    </w:p>
    <w:p w:rsidR="00363E41" w:rsidRDefault="00363E41" w:rsidP="00C06FF5">
      <w:pPr>
        <w:spacing w:after="0"/>
        <w:ind w:left="2880" w:firstLine="720"/>
        <w:jc w:val="right"/>
        <w:rPr>
          <w:rFonts w:ascii="Times New Roman" w:hAnsi="Times New Roman"/>
          <w:b/>
          <w:sz w:val="20"/>
          <w:szCs w:val="20"/>
        </w:rPr>
      </w:pPr>
    </w:p>
    <w:p w:rsidR="00363E41" w:rsidRDefault="00363E41" w:rsidP="00C06FF5">
      <w:pPr>
        <w:spacing w:after="0"/>
        <w:ind w:left="2880" w:firstLine="720"/>
        <w:jc w:val="right"/>
        <w:rPr>
          <w:rFonts w:ascii="Times New Roman" w:hAnsi="Times New Roman"/>
          <w:b/>
          <w:sz w:val="20"/>
          <w:szCs w:val="20"/>
        </w:rPr>
      </w:pPr>
    </w:p>
    <w:p w:rsidR="00363E41" w:rsidRDefault="00363E41" w:rsidP="00C06FF5">
      <w:pPr>
        <w:spacing w:after="0"/>
        <w:ind w:left="2880" w:firstLine="720"/>
        <w:jc w:val="right"/>
        <w:rPr>
          <w:rFonts w:ascii="Times New Roman" w:hAnsi="Times New Roman"/>
          <w:b/>
          <w:sz w:val="20"/>
          <w:szCs w:val="20"/>
        </w:rPr>
      </w:pPr>
    </w:p>
    <w:p w:rsidR="00363E41" w:rsidRDefault="00363E41" w:rsidP="00C06FF5">
      <w:pPr>
        <w:spacing w:after="0"/>
        <w:ind w:left="2880" w:firstLine="720"/>
        <w:jc w:val="right"/>
        <w:rPr>
          <w:rFonts w:ascii="Times New Roman" w:hAnsi="Times New Roman"/>
          <w:b/>
          <w:sz w:val="20"/>
          <w:szCs w:val="20"/>
        </w:rPr>
      </w:pPr>
    </w:p>
    <w:p w:rsidR="00363E41" w:rsidRDefault="00363E41" w:rsidP="00C06FF5">
      <w:pPr>
        <w:spacing w:after="0"/>
        <w:ind w:left="2880" w:firstLine="720"/>
        <w:jc w:val="right"/>
        <w:rPr>
          <w:rFonts w:ascii="Times New Roman" w:hAnsi="Times New Roman"/>
          <w:b/>
          <w:sz w:val="20"/>
          <w:szCs w:val="20"/>
        </w:rPr>
      </w:pPr>
    </w:p>
    <w:p w:rsidR="00363E41" w:rsidRDefault="00363E41" w:rsidP="00C06FF5">
      <w:pPr>
        <w:spacing w:after="0"/>
        <w:ind w:left="2880" w:firstLine="720"/>
        <w:jc w:val="right"/>
        <w:rPr>
          <w:rFonts w:ascii="Times New Roman" w:hAnsi="Times New Roman"/>
          <w:b/>
          <w:sz w:val="20"/>
          <w:szCs w:val="20"/>
        </w:rPr>
      </w:pPr>
    </w:p>
    <w:p w:rsidR="00363E41" w:rsidRDefault="00363E41" w:rsidP="00C06FF5">
      <w:pPr>
        <w:spacing w:after="0"/>
        <w:ind w:left="2880" w:firstLine="720"/>
        <w:jc w:val="right"/>
        <w:rPr>
          <w:rFonts w:ascii="Times New Roman" w:hAnsi="Times New Roman"/>
          <w:b/>
          <w:sz w:val="20"/>
          <w:szCs w:val="20"/>
        </w:rPr>
      </w:pPr>
    </w:p>
    <w:p w:rsidR="00363E41" w:rsidRDefault="00363E41" w:rsidP="00C06FF5">
      <w:pPr>
        <w:spacing w:after="0"/>
        <w:ind w:left="2880" w:firstLine="720"/>
        <w:jc w:val="right"/>
        <w:rPr>
          <w:rFonts w:ascii="Times New Roman" w:hAnsi="Times New Roman"/>
          <w:b/>
          <w:sz w:val="20"/>
          <w:szCs w:val="20"/>
        </w:rPr>
      </w:pPr>
    </w:p>
    <w:p w:rsidR="00363E41" w:rsidRDefault="00363E41" w:rsidP="00C06FF5">
      <w:pPr>
        <w:spacing w:after="0"/>
        <w:ind w:left="2880" w:firstLine="720"/>
        <w:jc w:val="right"/>
        <w:rPr>
          <w:rFonts w:ascii="Times New Roman" w:hAnsi="Times New Roman"/>
          <w:b/>
          <w:sz w:val="20"/>
          <w:szCs w:val="20"/>
        </w:rPr>
      </w:pPr>
    </w:p>
    <w:p w:rsidR="00363E41" w:rsidRDefault="00363E41" w:rsidP="00C06FF5">
      <w:pPr>
        <w:spacing w:after="0"/>
        <w:ind w:left="2880" w:firstLine="720"/>
        <w:jc w:val="right"/>
        <w:rPr>
          <w:rFonts w:ascii="Times New Roman" w:hAnsi="Times New Roman"/>
          <w:b/>
          <w:sz w:val="20"/>
          <w:szCs w:val="20"/>
        </w:rPr>
      </w:pPr>
    </w:p>
    <w:p w:rsidR="00363E41" w:rsidRDefault="00363E41" w:rsidP="00C06FF5">
      <w:pPr>
        <w:spacing w:after="0"/>
        <w:ind w:left="2880" w:firstLine="720"/>
        <w:jc w:val="right"/>
        <w:rPr>
          <w:rFonts w:ascii="Times New Roman" w:hAnsi="Times New Roman"/>
          <w:b/>
          <w:sz w:val="20"/>
          <w:szCs w:val="20"/>
        </w:rPr>
      </w:pPr>
    </w:p>
    <w:p w:rsidR="00363E41" w:rsidRDefault="00363E41" w:rsidP="00C06FF5">
      <w:pPr>
        <w:spacing w:after="0"/>
        <w:ind w:left="2880" w:firstLine="720"/>
        <w:jc w:val="right"/>
        <w:rPr>
          <w:rFonts w:ascii="Times New Roman" w:hAnsi="Times New Roman"/>
          <w:b/>
          <w:sz w:val="20"/>
          <w:szCs w:val="20"/>
        </w:rPr>
      </w:pPr>
    </w:p>
    <w:p w:rsidR="00363E41" w:rsidRDefault="00363E41" w:rsidP="00C06FF5">
      <w:pPr>
        <w:spacing w:after="0"/>
        <w:ind w:left="2880" w:firstLine="720"/>
        <w:jc w:val="right"/>
        <w:rPr>
          <w:rFonts w:ascii="Times New Roman" w:hAnsi="Times New Roman"/>
          <w:b/>
          <w:sz w:val="20"/>
          <w:szCs w:val="20"/>
        </w:rPr>
      </w:pPr>
    </w:p>
    <w:p w:rsidR="00363E41" w:rsidRDefault="00363E41" w:rsidP="00C06FF5">
      <w:pPr>
        <w:spacing w:after="0"/>
        <w:ind w:left="2880" w:firstLine="720"/>
        <w:jc w:val="right"/>
        <w:rPr>
          <w:rFonts w:ascii="Times New Roman" w:hAnsi="Times New Roman"/>
          <w:b/>
          <w:sz w:val="20"/>
          <w:szCs w:val="20"/>
        </w:rPr>
      </w:pPr>
    </w:p>
    <w:p w:rsidR="00363E41" w:rsidRDefault="00363E41" w:rsidP="00C06FF5">
      <w:pPr>
        <w:spacing w:after="0"/>
        <w:ind w:left="2880" w:firstLine="720"/>
        <w:jc w:val="right"/>
        <w:rPr>
          <w:rFonts w:ascii="Times New Roman" w:hAnsi="Times New Roman"/>
          <w:b/>
          <w:sz w:val="20"/>
          <w:szCs w:val="20"/>
        </w:rPr>
      </w:pPr>
    </w:p>
    <w:p w:rsidR="00363E41" w:rsidRDefault="00363E41" w:rsidP="00C06FF5">
      <w:pPr>
        <w:spacing w:after="0"/>
        <w:ind w:left="2880" w:firstLine="720"/>
        <w:jc w:val="right"/>
        <w:rPr>
          <w:rFonts w:ascii="Times New Roman" w:hAnsi="Times New Roman"/>
          <w:b/>
          <w:sz w:val="20"/>
          <w:szCs w:val="20"/>
        </w:rPr>
      </w:pPr>
    </w:p>
    <w:p w:rsidR="00363E41" w:rsidRDefault="00363E41" w:rsidP="000519EB">
      <w:pPr>
        <w:spacing w:after="0" w:line="240" w:lineRule="auto"/>
        <w:rPr>
          <w:rFonts w:ascii="Times New Roman" w:hAnsi="Times New Roman"/>
          <w:b/>
          <w:sz w:val="20"/>
          <w:szCs w:val="20"/>
        </w:rPr>
      </w:pPr>
    </w:p>
    <w:p w:rsidR="00363E41" w:rsidRDefault="00363E41" w:rsidP="000519EB">
      <w:pPr>
        <w:spacing w:after="0" w:line="240" w:lineRule="auto"/>
        <w:jc w:val="right"/>
        <w:rPr>
          <w:rFonts w:ascii="Times New Roman" w:hAnsi="Times New Roman"/>
          <w:sz w:val="20"/>
          <w:szCs w:val="20"/>
        </w:rPr>
      </w:pPr>
    </w:p>
    <w:p w:rsidR="00363E41" w:rsidRDefault="00363E41" w:rsidP="000519EB">
      <w:pPr>
        <w:spacing w:after="0" w:line="240" w:lineRule="auto"/>
        <w:jc w:val="right"/>
        <w:rPr>
          <w:rFonts w:ascii="Times New Roman" w:hAnsi="Times New Roman"/>
          <w:sz w:val="20"/>
          <w:szCs w:val="20"/>
        </w:rPr>
      </w:pPr>
    </w:p>
    <w:p w:rsidR="00363E41" w:rsidRDefault="00363E41" w:rsidP="000519EB">
      <w:pPr>
        <w:spacing w:after="0" w:line="240" w:lineRule="auto"/>
        <w:jc w:val="right"/>
        <w:rPr>
          <w:rFonts w:ascii="Times New Roman" w:hAnsi="Times New Roman"/>
          <w:sz w:val="20"/>
          <w:szCs w:val="20"/>
        </w:rPr>
      </w:pPr>
    </w:p>
    <w:p w:rsidR="00363E41" w:rsidRDefault="00363E41" w:rsidP="000519EB">
      <w:pPr>
        <w:spacing w:after="0" w:line="240" w:lineRule="auto"/>
        <w:jc w:val="right"/>
        <w:rPr>
          <w:rFonts w:ascii="Times New Roman" w:hAnsi="Times New Roman"/>
          <w:sz w:val="20"/>
          <w:szCs w:val="20"/>
        </w:rPr>
      </w:pPr>
    </w:p>
    <w:p w:rsidR="00363E41" w:rsidRDefault="00363E41" w:rsidP="000519EB">
      <w:pPr>
        <w:spacing w:after="0" w:line="240" w:lineRule="auto"/>
        <w:jc w:val="right"/>
        <w:rPr>
          <w:rFonts w:ascii="Times New Roman" w:hAnsi="Times New Roman"/>
          <w:sz w:val="20"/>
          <w:szCs w:val="20"/>
        </w:rPr>
      </w:pPr>
    </w:p>
    <w:p w:rsidR="00363E41" w:rsidRDefault="00363E41" w:rsidP="000519EB">
      <w:pPr>
        <w:spacing w:after="0" w:line="240" w:lineRule="auto"/>
        <w:jc w:val="right"/>
        <w:rPr>
          <w:rFonts w:ascii="Times New Roman" w:hAnsi="Times New Roman"/>
          <w:sz w:val="20"/>
          <w:szCs w:val="20"/>
        </w:rPr>
      </w:pPr>
    </w:p>
    <w:p w:rsidR="00363E41" w:rsidRDefault="00363E41" w:rsidP="000519EB">
      <w:pPr>
        <w:spacing w:after="0" w:line="240" w:lineRule="auto"/>
        <w:jc w:val="right"/>
        <w:rPr>
          <w:rFonts w:ascii="Times New Roman" w:hAnsi="Times New Roman"/>
          <w:sz w:val="20"/>
          <w:szCs w:val="20"/>
        </w:rPr>
      </w:pPr>
    </w:p>
    <w:p w:rsidR="00363E41" w:rsidRDefault="00363E41" w:rsidP="000519EB">
      <w:pPr>
        <w:spacing w:after="0" w:line="240" w:lineRule="auto"/>
        <w:jc w:val="right"/>
        <w:rPr>
          <w:rFonts w:ascii="Times New Roman" w:hAnsi="Times New Roman"/>
          <w:sz w:val="20"/>
          <w:szCs w:val="20"/>
        </w:rPr>
      </w:pPr>
    </w:p>
    <w:p w:rsidR="00363E41" w:rsidRDefault="00363E41" w:rsidP="000519EB">
      <w:pPr>
        <w:spacing w:after="0" w:line="240" w:lineRule="auto"/>
        <w:jc w:val="right"/>
        <w:rPr>
          <w:rFonts w:ascii="Times New Roman" w:hAnsi="Times New Roman"/>
          <w:sz w:val="20"/>
          <w:szCs w:val="20"/>
        </w:rPr>
      </w:pPr>
    </w:p>
    <w:p w:rsidR="00363E41" w:rsidRDefault="00363E41" w:rsidP="000519EB">
      <w:pPr>
        <w:spacing w:after="0" w:line="240" w:lineRule="auto"/>
        <w:jc w:val="right"/>
        <w:rPr>
          <w:rFonts w:ascii="Times New Roman" w:hAnsi="Times New Roman"/>
          <w:sz w:val="20"/>
          <w:szCs w:val="20"/>
        </w:rPr>
      </w:pPr>
    </w:p>
    <w:p w:rsidR="00363E41" w:rsidRDefault="00363E41" w:rsidP="000519EB">
      <w:pPr>
        <w:spacing w:after="0" w:line="240" w:lineRule="auto"/>
        <w:jc w:val="right"/>
        <w:rPr>
          <w:rFonts w:ascii="Times New Roman" w:hAnsi="Times New Roman"/>
          <w:sz w:val="20"/>
          <w:szCs w:val="20"/>
        </w:rPr>
      </w:pPr>
    </w:p>
    <w:p w:rsidR="00363E41" w:rsidRDefault="00363E41" w:rsidP="000519EB">
      <w:pPr>
        <w:spacing w:after="0" w:line="240" w:lineRule="auto"/>
        <w:jc w:val="right"/>
        <w:rPr>
          <w:rFonts w:ascii="Times New Roman" w:hAnsi="Times New Roman"/>
          <w:sz w:val="20"/>
          <w:szCs w:val="20"/>
        </w:rPr>
      </w:pPr>
    </w:p>
    <w:p w:rsidR="00363E41" w:rsidRDefault="00363E41" w:rsidP="001A3C68">
      <w:pPr>
        <w:spacing w:after="0" w:line="240" w:lineRule="auto"/>
        <w:rPr>
          <w:rFonts w:ascii="Times New Roman" w:hAnsi="Times New Roman"/>
          <w:sz w:val="20"/>
          <w:szCs w:val="20"/>
        </w:rPr>
      </w:pPr>
    </w:p>
    <w:p w:rsidR="00363E41" w:rsidRDefault="00363E41" w:rsidP="000519EB">
      <w:pPr>
        <w:spacing w:after="0" w:line="240" w:lineRule="auto"/>
        <w:jc w:val="right"/>
        <w:rPr>
          <w:rFonts w:ascii="Times New Roman" w:hAnsi="Times New Roman"/>
          <w:sz w:val="20"/>
          <w:szCs w:val="20"/>
        </w:rPr>
      </w:pPr>
    </w:p>
    <w:p w:rsidR="00363E41" w:rsidRPr="005E25FC" w:rsidRDefault="00363E41" w:rsidP="000519EB">
      <w:pPr>
        <w:spacing w:after="0" w:line="240" w:lineRule="auto"/>
        <w:jc w:val="right"/>
        <w:rPr>
          <w:rFonts w:ascii="Times New Roman" w:hAnsi="Times New Roman"/>
          <w:sz w:val="20"/>
          <w:szCs w:val="20"/>
        </w:rPr>
      </w:pPr>
      <w:r w:rsidRPr="005E25FC">
        <w:rPr>
          <w:rFonts w:ascii="Times New Roman" w:hAnsi="Times New Roman"/>
          <w:sz w:val="20"/>
          <w:szCs w:val="20"/>
        </w:rPr>
        <w:t>Pielikums Nr.</w:t>
      </w:r>
      <w:r>
        <w:rPr>
          <w:rFonts w:ascii="Times New Roman" w:hAnsi="Times New Roman"/>
          <w:sz w:val="20"/>
          <w:szCs w:val="20"/>
        </w:rPr>
        <w:t>1</w:t>
      </w:r>
    </w:p>
    <w:p w:rsidR="00363E41" w:rsidRPr="00DA7A27" w:rsidRDefault="00363E41" w:rsidP="009C24D4">
      <w:pPr>
        <w:spacing w:after="0" w:line="240" w:lineRule="auto"/>
        <w:jc w:val="right"/>
        <w:rPr>
          <w:rFonts w:ascii="Times New Roman" w:hAnsi="Times New Roman"/>
          <w:sz w:val="20"/>
          <w:szCs w:val="20"/>
        </w:rPr>
      </w:pPr>
      <w:r w:rsidRPr="005E25FC">
        <w:rPr>
          <w:rFonts w:ascii="Times New Roman" w:hAnsi="Times New Roman"/>
          <w:sz w:val="20"/>
          <w:szCs w:val="20"/>
        </w:rPr>
        <w:t>201</w:t>
      </w:r>
      <w:r>
        <w:rPr>
          <w:rFonts w:ascii="Times New Roman" w:hAnsi="Times New Roman"/>
          <w:sz w:val="20"/>
          <w:szCs w:val="20"/>
        </w:rPr>
        <w:t>8.</w:t>
      </w:r>
      <w:r w:rsidRPr="005E25FC">
        <w:rPr>
          <w:rFonts w:ascii="Times New Roman" w:hAnsi="Times New Roman"/>
          <w:sz w:val="20"/>
          <w:szCs w:val="20"/>
        </w:rPr>
        <w:t xml:space="preserve">gada </w:t>
      </w:r>
      <w:r>
        <w:rPr>
          <w:rFonts w:ascii="Times New Roman" w:hAnsi="Times New Roman"/>
          <w:sz w:val="20"/>
          <w:szCs w:val="20"/>
        </w:rPr>
        <w:t xml:space="preserve">15.septembra LPF </w:t>
      </w:r>
      <w:r w:rsidRPr="005E25FC">
        <w:rPr>
          <w:rFonts w:ascii="Times New Roman" w:hAnsi="Times New Roman"/>
          <w:sz w:val="20"/>
          <w:szCs w:val="20"/>
        </w:rPr>
        <w:t>n</w:t>
      </w:r>
      <w:r>
        <w:rPr>
          <w:rFonts w:ascii="Times New Roman" w:hAnsi="Times New Roman"/>
          <w:sz w:val="20"/>
          <w:szCs w:val="20"/>
        </w:rPr>
        <w:t>olikumam</w:t>
      </w:r>
      <w:r w:rsidRPr="005E25FC">
        <w:rPr>
          <w:rFonts w:ascii="Times New Roman" w:hAnsi="Times New Roman"/>
          <w:sz w:val="20"/>
          <w:szCs w:val="20"/>
        </w:rPr>
        <w:t xml:space="preserve"> Nr.</w:t>
      </w:r>
      <w:r>
        <w:rPr>
          <w:rFonts w:ascii="Times New Roman" w:hAnsi="Times New Roman"/>
          <w:sz w:val="20"/>
          <w:szCs w:val="20"/>
        </w:rPr>
        <w:t>4</w:t>
      </w:r>
      <w:r w:rsidRPr="002E0054">
        <w:rPr>
          <w:rFonts w:ascii="Times New Roman" w:hAnsi="Times New Roman"/>
          <w:sz w:val="20"/>
          <w:szCs w:val="20"/>
        </w:rPr>
        <w:t>/1</w:t>
      </w:r>
      <w:r>
        <w:rPr>
          <w:rFonts w:ascii="Times New Roman" w:hAnsi="Times New Roman"/>
          <w:sz w:val="20"/>
          <w:szCs w:val="20"/>
        </w:rPr>
        <w:t>8</w:t>
      </w:r>
    </w:p>
    <w:p w:rsidR="00363E41" w:rsidRDefault="00363E41" w:rsidP="00C06FF5">
      <w:pPr>
        <w:spacing w:after="0"/>
        <w:ind w:left="2880" w:firstLine="720"/>
        <w:jc w:val="right"/>
        <w:rPr>
          <w:rFonts w:ascii="Times New Roman" w:hAnsi="Times New Roman"/>
          <w:b/>
          <w:sz w:val="20"/>
          <w:szCs w:val="20"/>
        </w:rPr>
      </w:pPr>
    </w:p>
    <w:p w:rsidR="00363E41" w:rsidRDefault="00363E41" w:rsidP="00C06FF5">
      <w:pPr>
        <w:spacing w:after="0"/>
        <w:ind w:left="2880" w:firstLine="720"/>
        <w:jc w:val="right"/>
        <w:rPr>
          <w:rFonts w:ascii="Times New Roman" w:hAnsi="Times New Roman"/>
          <w:b/>
          <w:sz w:val="20"/>
          <w:szCs w:val="20"/>
        </w:rPr>
      </w:pPr>
    </w:p>
    <w:p w:rsidR="00363E41" w:rsidRPr="00D7570A" w:rsidRDefault="00363E41" w:rsidP="00D7570A">
      <w:pPr>
        <w:jc w:val="center"/>
        <w:rPr>
          <w:rFonts w:ascii="Times New Roman" w:hAnsi="Times New Roman"/>
          <w:b/>
          <w:sz w:val="28"/>
          <w:szCs w:val="28"/>
        </w:rPr>
      </w:pPr>
      <w:r w:rsidRPr="00D7570A">
        <w:rPr>
          <w:rFonts w:ascii="Times New Roman" w:hAnsi="Times New Roman"/>
          <w:b/>
          <w:sz w:val="28"/>
          <w:szCs w:val="28"/>
        </w:rPr>
        <w:t>Tiesnešu sertifikācijas kārtības apraksts.</w:t>
      </w:r>
    </w:p>
    <w:p w:rsidR="00363E41" w:rsidRPr="00D7570A" w:rsidRDefault="00363E41" w:rsidP="00D7570A">
      <w:pPr>
        <w:numPr>
          <w:ilvl w:val="0"/>
          <w:numId w:val="13"/>
        </w:numPr>
        <w:spacing w:after="0" w:line="240" w:lineRule="auto"/>
        <w:jc w:val="both"/>
        <w:rPr>
          <w:rFonts w:ascii="Times New Roman" w:hAnsi="Times New Roman"/>
          <w:sz w:val="24"/>
          <w:szCs w:val="24"/>
        </w:rPr>
      </w:pPr>
      <w:r w:rsidRPr="00D7570A">
        <w:rPr>
          <w:rFonts w:ascii="Times New Roman" w:hAnsi="Times New Roman"/>
          <w:sz w:val="24"/>
          <w:szCs w:val="24"/>
        </w:rPr>
        <w:t xml:space="preserve">Nacionālās kategorijas tiesneša sertifikāta pretendents informē </w:t>
      </w:r>
      <w:r>
        <w:rPr>
          <w:rFonts w:ascii="Times New Roman" w:hAnsi="Times New Roman"/>
          <w:sz w:val="24"/>
          <w:szCs w:val="24"/>
        </w:rPr>
        <w:t>LPF</w:t>
      </w:r>
      <w:r w:rsidRPr="00D7570A">
        <w:rPr>
          <w:rFonts w:ascii="Times New Roman" w:hAnsi="Times New Roman"/>
          <w:sz w:val="24"/>
          <w:szCs w:val="24"/>
        </w:rPr>
        <w:t xml:space="preserve"> Tiesnešu komiteju par savu vēlmi kārtot eksāmenu aizpildot un nosūtot pielikumā esošās formas veidlapu (</w:t>
      </w:r>
      <w:r w:rsidR="00F25CF3">
        <w:rPr>
          <w:rFonts w:ascii="Times New Roman" w:hAnsi="Times New Roman"/>
          <w:sz w:val="24"/>
          <w:szCs w:val="24"/>
        </w:rPr>
        <w:t xml:space="preserve">2017.-2019. g. </w:t>
      </w:r>
      <w:r w:rsidRPr="00D7570A">
        <w:rPr>
          <w:rFonts w:ascii="Times New Roman" w:hAnsi="Times New Roman"/>
          <w:sz w:val="24"/>
          <w:szCs w:val="24"/>
        </w:rPr>
        <w:t xml:space="preserve">e–pasts </w:t>
      </w:r>
      <w:hyperlink r:id="rId9" w:history="1">
        <w:r w:rsidRPr="00D7570A">
          <w:rPr>
            <w:rStyle w:val="Hyperlink"/>
            <w:rFonts w:ascii="Times New Roman" w:hAnsi="Times New Roman"/>
            <w:sz w:val="24"/>
            <w:szCs w:val="24"/>
          </w:rPr>
          <w:t>arnis@sp.lv</w:t>
        </w:r>
      </w:hyperlink>
      <w:r w:rsidRPr="00D7570A">
        <w:rPr>
          <w:rFonts w:ascii="Times New Roman" w:hAnsi="Times New Roman"/>
          <w:sz w:val="24"/>
          <w:szCs w:val="24"/>
        </w:rPr>
        <w:t xml:space="preserve"> tel. 29542423)</w:t>
      </w:r>
      <w:r>
        <w:rPr>
          <w:rFonts w:ascii="Times New Roman" w:hAnsi="Times New Roman"/>
          <w:sz w:val="24"/>
          <w:szCs w:val="24"/>
        </w:rPr>
        <w:t>.</w:t>
      </w:r>
    </w:p>
    <w:p w:rsidR="00363E41" w:rsidRPr="00D7570A" w:rsidRDefault="00363E41" w:rsidP="00D7570A">
      <w:pPr>
        <w:numPr>
          <w:ilvl w:val="0"/>
          <w:numId w:val="13"/>
        </w:numPr>
        <w:spacing w:after="0" w:line="240" w:lineRule="auto"/>
        <w:jc w:val="both"/>
        <w:rPr>
          <w:rFonts w:ascii="Times New Roman" w:hAnsi="Times New Roman"/>
          <w:sz w:val="24"/>
          <w:szCs w:val="24"/>
        </w:rPr>
      </w:pPr>
      <w:r w:rsidRPr="00D7570A">
        <w:rPr>
          <w:rFonts w:ascii="Times New Roman" w:hAnsi="Times New Roman"/>
          <w:sz w:val="24"/>
          <w:szCs w:val="24"/>
        </w:rPr>
        <w:t>Tiesneša amata pretendentam, savstarpēji vienojoties ar Eksaminācijas komisiju, tiek noteikts eksāmena kārtošanas laiks – jebkādas oficiālās spēka trīscīņas sacensības.</w:t>
      </w:r>
    </w:p>
    <w:p w:rsidR="00363E41" w:rsidRPr="00D7570A" w:rsidRDefault="00363E41" w:rsidP="00D7570A">
      <w:pPr>
        <w:numPr>
          <w:ilvl w:val="0"/>
          <w:numId w:val="13"/>
        </w:numPr>
        <w:spacing w:after="0" w:line="240" w:lineRule="auto"/>
        <w:jc w:val="both"/>
        <w:rPr>
          <w:rFonts w:ascii="Times New Roman" w:hAnsi="Times New Roman"/>
          <w:sz w:val="24"/>
          <w:szCs w:val="24"/>
        </w:rPr>
      </w:pPr>
      <w:r w:rsidRPr="00D7570A">
        <w:rPr>
          <w:rFonts w:ascii="Times New Roman" w:hAnsi="Times New Roman"/>
          <w:sz w:val="24"/>
          <w:szCs w:val="24"/>
        </w:rPr>
        <w:t>Tiesneša amata pretendentam teorētiskais eksāmens jākārto klātienē, rakstis</w:t>
      </w:r>
      <w:r>
        <w:rPr>
          <w:rFonts w:ascii="Times New Roman" w:hAnsi="Times New Roman"/>
          <w:sz w:val="24"/>
          <w:szCs w:val="24"/>
        </w:rPr>
        <w:t>ki/</w:t>
      </w:r>
      <w:r w:rsidRPr="00D7570A">
        <w:rPr>
          <w:rFonts w:ascii="Times New Roman" w:hAnsi="Times New Roman"/>
          <w:sz w:val="24"/>
          <w:szCs w:val="24"/>
        </w:rPr>
        <w:t>datorizēti atbildot uz 50 eksāmena jautājumiem.</w:t>
      </w:r>
    </w:p>
    <w:p w:rsidR="00363E41" w:rsidRPr="00D7570A" w:rsidRDefault="00363E41" w:rsidP="00D7570A">
      <w:pPr>
        <w:numPr>
          <w:ilvl w:val="0"/>
          <w:numId w:val="13"/>
        </w:numPr>
        <w:spacing w:after="0" w:line="240" w:lineRule="auto"/>
        <w:jc w:val="both"/>
        <w:rPr>
          <w:rFonts w:ascii="Times New Roman" w:hAnsi="Times New Roman"/>
          <w:sz w:val="24"/>
          <w:szCs w:val="24"/>
        </w:rPr>
      </w:pPr>
      <w:r w:rsidRPr="00D7570A">
        <w:rPr>
          <w:rFonts w:ascii="Times New Roman" w:hAnsi="Times New Roman"/>
          <w:sz w:val="24"/>
          <w:szCs w:val="24"/>
        </w:rPr>
        <w:t>Teorētiskā eksāmena veikšanai tiek dots laiks 3 stundas. Eksāmena laikā pretendents ir tiesīgs izmantot IPF Tehniskos noteikumus vai citus IPF normatīvos aktus. Tiesneša amata pretendentam pareizi jāatbild uz vismaz 90 % jautājumiem.</w:t>
      </w:r>
      <w:r w:rsidR="00F25CF3">
        <w:rPr>
          <w:rFonts w:ascii="Times New Roman" w:hAnsi="Times New Roman"/>
          <w:sz w:val="24"/>
          <w:szCs w:val="24"/>
        </w:rPr>
        <w:t xml:space="preserve"> Teorētiskais eksāmens tiek kārtots valsts valodā. Ar īpašu eksaminatora lēmumu drīkst pieļaut eksāmena kārtošanu svešvalodā.</w:t>
      </w:r>
    </w:p>
    <w:p w:rsidR="00363E41" w:rsidRPr="00D7570A" w:rsidRDefault="00363E41" w:rsidP="00D7570A">
      <w:pPr>
        <w:numPr>
          <w:ilvl w:val="0"/>
          <w:numId w:val="13"/>
        </w:numPr>
        <w:spacing w:after="0" w:line="240" w:lineRule="auto"/>
        <w:jc w:val="both"/>
        <w:rPr>
          <w:rFonts w:ascii="Times New Roman" w:hAnsi="Times New Roman"/>
          <w:sz w:val="24"/>
          <w:szCs w:val="24"/>
        </w:rPr>
      </w:pPr>
      <w:r w:rsidRPr="00D7570A">
        <w:rPr>
          <w:rFonts w:ascii="Times New Roman" w:hAnsi="Times New Roman"/>
          <w:sz w:val="24"/>
          <w:szCs w:val="24"/>
        </w:rPr>
        <w:t>Pēc teorētiskā eksāmena veikšanas tiek veikta eksāmena praktiskā daļa.</w:t>
      </w:r>
    </w:p>
    <w:p w:rsidR="00363E41" w:rsidRPr="00D7570A" w:rsidRDefault="00363E41" w:rsidP="00D7570A">
      <w:pPr>
        <w:numPr>
          <w:ilvl w:val="0"/>
          <w:numId w:val="13"/>
        </w:numPr>
        <w:spacing w:after="0" w:line="240" w:lineRule="auto"/>
        <w:jc w:val="both"/>
        <w:rPr>
          <w:rFonts w:ascii="Times New Roman" w:hAnsi="Times New Roman"/>
          <w:sz w:val="24"/>
          <w:szCs w:val="24"/>
        </w:rPr>
      </w:pPr>
      <w:r w:rsidRPr="00D7570A">
        <w:rPr>
          <w:rFonts w:ascii="Times New Roman" w:hAnsi="Times New Roman"/>
          <w:sz w:val="24"/>
          <w:szCs w:val="24"/>
        </w:rPr>
        <w:t xml:space="preserve">Tiesneša amata pretendentam sacensībās ir jānotiesā vismaz 50 piegājieni (no tiem vismaz 15 pietupienos) kā sānu tiesnesim. Eksāmens sākas jau ar pirmajiem piegājieniem. Tiesneša amata pretendenta vērtējumam vismaz 85 % gadījumu jāsakrīt ar Eksaminācijas komisijas vērtējumu. </w:t>
      </w:r>
    </w:p>
    <w:p w:rsidR="00363E41" w:rsidRPr="00D7570A" w:rsidRDefault="00363E41" w:rsidP="00D7570A">
      <w:pPr>
        <w:numPr>
          <w:ilvl w:val="0"/>
          <w:numId w:val="13"/>
        </w:numPr>
        <w:spacing w:after="0" w:line="240" w:lineRule="auto"/>
        <w:jc w:val="both"/>
        <w:rPr>
          <w:rFonts w:ascii="Times New Roman" w:hAnsi="Times New Roman"/>
          <w:sz w:val="24"/>
          <w:szCs w:val="24"/>
        </w:rPr>
      </w:pPr>
      <w:r w:rsidRPr="00D7570A">
        <w:rPr>
          <w:rFonts w:ascii="Times New Roman" w:hAnsi="Times New Roman"/>
          <w:sz w:val="24"/>
          <w:szCs w:val="24"/>
        </w:rPr>
        <w:t>Sekmīgas praktiskās daļas nokārtošanas gadījumā pretendentam nekavējoties tiek piešķirta Nacionālās kategorijas tiesneša kategorija, par to viņu informējot mutiski.</w:t>
      </w:r>
    </w:p>
    <w:p w:rsidR="00363E41" w:rsidRPr="00D7570A" w:rsidRDefault="00363E41" w:rsidP="00D7570A">
      <w:pPr>
        <w:numPr>
          <w:ilvl w:val="0"/>
          <w:numId w:val="13"/>
        </w:numPr>
        <w:spacing w:after="0" w:line="240" w:lineRule="auto"/>
        <w:jc w:val="both"/>
        <w:rPr>
          <w:rFonts w:ascii="Times New Roman" w:hAnsi="Times New Roman"/>
          <w:sz w:val="24"/>
          <w:szCs w:val="24"/>
        </w:rPr>
      </w:pPr>
      <w:r w:rsidRPr="00D7570A">
        <w:rPr>
          <w:rFonts w:ascii="Times New Roman" w:hAnsi="Times New Roman"/>
          <w:sz w:val="24"/>
          <w:szCs w:val="24"/>
        </w:rPr>
        <w:t xml:space="preserve">Informācija par eksaminācijas rezultātiem būs pieejama mājas lapā </w:t>
      </w:r>
      <w:hyperlink r:id="rId10" w:history="1">
        <w:r w:rsidRPr="00D7570A">
          <w:rPr>
            <w:rStyle w:val="Hyperlink"/>
            <w:rFonts w:ascii="Times New Roman" w:hAnsi="Times New Roman"/>
            <w:color w:val="auto"/>
            <w:sz w:val="24"/>
            <w:szCs w:val="24"/>
          </w:rPr>
          <w:t>www.powerliftings.lv</w:t>
        </w:r>
      </w:hyperlink>
      <w:r w:rsidRPr="00D7570A">
        <w:rPr>
          <w:rFonts w:ascii="Times New Roman" w:hAnsi="Times New Roman"/>
          <w:sz w:val="24"/>
          <w:szCs w:val="24"/>
        </w:rPr>
        <w:t xml:space="preserve">. </w:t>
      </w:r>
    </w:p>
    <w:p w:rsidR="00363E41" w:rsidRPr="00D7570A" w:rsidRDefault="00363E41" w:rsidP="00D7570A">
      <w:pPr>
        <w:numPr>
          <w:ilvl w:val="0"/>
          <w:numId w:val="13"/>
        </w:numPr>
        <w:spacing w:after="0" w:line="240" w:lineRule="auto"/>
        <w:jc w:val="both"/>
        <w:rPr>
          <w:rFonts w:ascii="Times New Roman" w:hAnsi="Times New Roman"/>
          <w:sz w:val="24"/>
          <w:szCs w:val="24"/>
        </w:rPr>
      </w:pPr>
      <w:r w:rsidRPr="00D7570A">
        <w:rPr>
          <w:rFonts w:ascii="Times New Roman" w:hAnsi="Times New Roman"/>
          <w:sz w:val="24"/>
          <w:szCs w:val="24"/>
        </w:rPr>
        <w:t>LPF Nacionālās kategorijas tiesneša sertifikāts, pēc pieprasījuma, papīra formā tiek izsniegts nākamajās tuvākajās nacionālajās sacensībās vai nosūtīts uz norādīto adresi, savukārt tiesnešu reģistrā tiesnesis tiek reģistrēts 3 darba dienu laikā.</w:t>
      </w:r>
    </w:p>
    <w:p w:rsidR="00F25CF3" w:rsidRDefault="00F25CF3" w:rsidP="00D7570A">
      <w:pPr>
        <w:pStyle w:val="Heading1"/>
        <w:rPr>
          <w:sz w:val="28"/>
          <w:szCs w:val="28"/>
        </w:rPr>
      </w:pPr>
    </w:p>
    <w:p w:rsidR="00363E41" w:rsidRPr="00D7570A" w:rsidRDefault="00363E41" w:rsidP="00D7570A">
      <w:pPr>
        <w:pStyle w:val="Heading1"/>
        <w:rPr>
          <w:sz w:val="28"/>
          <w:szCs w:val="28"/>
        </w:rPr>
      </w:pPr>
      <w:r>
        <w:rPr>
          <w:sz w:val="28"/>
          <w:szCs w:val="28"/>
        </w:rPr>
        <w:t>A</w:t>
      </w:r>
      <w:r w:rsidRPr="00D7570A">
        <w:rPr>
          <w:sz w:val="28"/>
          <w:szCs w:val="28"/>
        </w:rPr>
        <w:t xml:space="preserve">nketa LPF </w:t>
      </w:r>
      <w:r>
        <w:rPr>
          <w:sz w:val="28"/>
          <w:szCs w:val="28"/>
        </w:rPr>
        <w:t xml:space="preserve">Nacionālās kategorijas </w:t>
      </w:r>
      <w:r w:rsidRPr="00D7570A">
        <w:rPr>
          <w:sz w:val="28"/>
          <w:szCs w:val="28"/>
        </w:rPr>
        <w:t>tiesnešu sertifikācijai</w:t>
      </w:r>
      <w:r>
        <w:rPr>
          <w:sz w:val="28"/>
          <w:szCs w:val="28"/>
        </w:rPr>
        <w:t>.</w:t>
      </w:r>
    </w:p>
    <w:p w:rsidR="00363E41" w:rsidRPr="00D7570A" w:rsidRDefault="00363E41" w:rsidP="00D7570A">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4212"/>
        <w:gridCol w:w="4845"/>
      </w:tblGrid>
      <w:tr w:rsidR="00363E41" w:rsidRPr="00D7570A" w:rsidTr="008328C6">
        <w:trPr>
          <w:trHeight w:hRule="exact" w:val="454"/>
          <w:jc w:val="center"/>
        </w:trPr>
        <w:tc>
          <w:tcPr>
            <w:tcW w:w="468" w:type="dxa"/>
            <w:vAlign w:val="center"/>
          </w:tcPr>
          <w:p w:rsidR="00363E41" w:rsidRPr="00D7570A" w:rsidRDefault="00363E41" w:rsidP="005641A7">
            <w:pPr>
              <w:jc w:val="center"/>
              <w:rPr>
                <w:rFonts w:ascii="Times New Roman" w:hAnsi="Times New Roman"/>
                <w:b/>
                <w:bCs/>
              </w:rPr>
            </w:pPr>
            <w:r w:rsidRPr="00D7570A">
              <w:rPr>
                <w:rFonts w:ascii="Times New Roman" w:hAnsi="Times New Roman"/>
                <w:b/>
                <w:bCs/>
              </w:rPr>
              <w:t>1</w:t>
            </w:r>
            <w:r>
              <w:rPr>
                <w:rFonts w:ascii="Times New Roman" w:hAnsi="Times New Roman"/>
                <w:b/>
                <w:bCs/>
              </w:rPr>
              <w:t>.</w:t>
            </w:r>
          </w:p>
        </w:tc>
        <w:tc>
          <w:tcPr>
            <w:tcW w:w="4212" w:type="dxa"/>
            <w:vAlign w:val="center"/>
          </w:tcPr>
          <w:p w:rsidR="00363E41" w:rsidRPr="00D7570A" w:rsidRDefault="00363E41" w:rsidP="005641A7">
            <w:pPr>
              <w:pStyle w:val="Heading2"/>
            </w:pPr>
            <w:r w:rsidRPr="00D7570A">
              <w:t>Vārds</w:t>
            </w:r>
            <w:r>
              <w:t>,</w:t>
            </w:r>
            <w:r w:rsidRPr="00D7570A">
              <w:t xml:space="preserve"> Uzvārds</w:t>
            </w:r>
          </w:p>
        </w:tc>
        <w:tc>
          <w:tcPr>
            <w:tcW w:w="4845" w:type="dxa"/>
            <w:vAlign w:val="center"/>
          </w:tcPr>
          <w:p w:rsidR="00363E41" w:rsidRPr="00D7570A" w:rsidRDefault="00363E41" w:rsidP="005641A7">
            <w:pPr>
              <w:jc w:val="center"/>
              <w:rPr>
                <w:rFonts w:ascii="Times New Roman" w:hAnsi="Times New Roman"/>
              </w:rPr>
            </w:pPr>
          </w:p>
        </w:tc>
      </w:tr>
      <w:tr w:rsidR="00363E41" w:rsidRPr="00D7570A" w:rsidTr="008328C6">
        <w:trPr>
          <w:trHeight w:hRule="exact" w:val="454"/>
          <w:jc w:val="center"/>
        </w:trPr>
        <w:tc>
          <w:tcPr>
            <w:tcW w:w="468" w:type="dxa"/>
            <w:vAlign w:val="center"/>
          </w:tcPr>
          <w:p w:rsidR="00363E41" w:rsidRPr="00D7570A" w:rsidRDefault="00363E41" w:rsidP="005641A7">
            <w:pPr>
              <w:jc w:val="center"/>
              <w:rPr>
                <w:rFonts w:ascii="Times New Roman" w:hAnsi="Times New Roman"/>
                <w:b/>
                <w:bCs/>
              </w:rPr>
            </w:pPr>
            <w:r>
              <w:rPr>
                <w:rFonts w:ascii="Times New Roman" w:hAnsi="Times New Roman"/>
                <w:b/>
                <w:bCs/>
              </w:rPr>
              <w:t>2.</w:t>
            </w:r>
          </w:p>
        </w:tc>
        <w:tc>
          <w:tcPr>
            <w:tcW w:w="4212" w:type="dxa"/>
            <w:vAlign w:val="center"/>
          </w:tcPr>
          <w:p w:rsidR="00363E41" w:rsidRPr="00D7570A" w:rsidRDefault="00363E41" w:rsidP="005641A7">
            <w:pPr>
              <w:pStyle w:val="Heading2"/>
            </w:pPr>
            <w:r>
              <w:t>P</w:t>
            </w:r>
            <w:r w:rsidRPr="00D7570A">
              <w:t>ersonas kods</w:t>
            </w:r>
            <w:r w:rsidR="00F25CF3">
              <w:t xml:space="preserve"> (1. puse)</w:t>
            </w:r>
          </w:p>
        </w:tc>
        <w:tc>
          <w:tcPr>
            <w:tcW w:w="4845" w:type="dxa"/>
            <w:vAlign w:val="center"/>
          </w:tcPr>
          <w:p w:rsidR="00363E41" w:rsidRPr="00D7570A" w:rsidRDefault="00363E41" w:rsidP="005641A7">
            <w:pPr>
              <w:jc w:val="center"/>
              <w:rPr>
                <w:rFonts w:ascii="Times New Roman" w:hAnsi="Times New Roman"/>
              </w:rPr>
            </w:pPr>
          </w:p>
        </w:tc>
      </w:tr>
      <w:tr w:rsidR="00363E41" w:rsidRPr="00D7570A" w:rsidTr="008328C6">
        <w:trPr>
          <w:trHeight w:hRule="exact" w:val="454"/>
          <w:jc w:val="center"/>
        </w:trPr>
        <w:tc>
          <w:tcPr>
            <w:tcW w:w="468" w:type="dxa"/>
            <w:vAlign w:val="center"/>
          </w:tcPr>
          <w:p w:rsidR="00363E41" w:rsidRPr="00D7570A" w:rsidRDefault="00363E41" w:rsidP="005641A7">
            <w:pPr>
              <w:jc w:val="center"/>
              <w:rPr>
                <w:rFonts w:ascii="Times New Roman" w:hAnsi="Times New Roman"/>
                <w:b/>
                <w:bCs/>
              </w:rPr>
            </w:pPr>
            <w:r>
              <w:rPr>
                <w:rFonts w:ascii="Times New Roman" w:hAnsi="Times New Roman"/>
                <w:b/>
                <w:bCs/>
              </w:rPr>
              <w:t>3.</w:t>
            </w:r>
          </w:p>
        </w:tc>
        <w:tc>
          <w:tcPr>
            <w:tcW w:w="4212" w:type="dxa"/>
            <w:vAlign w:val="center"/>
          </w:tcPr>
          <w:p w:rsidR="00363E41" w:rsidRPr="00D7570A" w:rsidRDefault="00363E41" w:rsidP="005641A7">
            <w:pPr>
              <w:rPr>
                <w:rFonts w:ascii="Times New Roman" w:hAnsi="Times New Roman"/>
                <w:b/>
                <w:bCs/>
              </w:rPr>
            </w:pPr>
            <w:r w:rsidRPr="00D7570A">
              <w:rPr>
                <w:rFonts w:ascii="Times New Roman" w:hAnsi="Times New Roman"/>
                <w:b/>
                <w:bCs/>
              </w:rPr>
              <w:t>Dzīvesvietas adrese</w:t>
            </w:r>
          </w:p>
        </w:tc>
        <w:tc>
          <w:tcPr>
            <w:tcW w:w="4845" w:type="dxa"/>
            <w:vAlign w:val="center"/>
          </w:tcPr>
          <w:p w:rsidR="00363E41" w:rsidRPr="00D7570A" w:rsidRDefault="00363E41" w:rsidP="005641A7">
            <w:pPr>
              <w:jc w:val="center"/>
              <w:rPr>
                <w:rFonts w:ascii="Times New Roman" w:hAnsi="Times New Roman"/>
              </w:rPr>
            </w:pPr>
          </w:p>
        </w:tc>
      </w:tr>
      <w:tr w:rsidR="00363E41" w:rsidRPr="00D7570A" w:rsidTr="008328C6">
        <w:trPr>
          <w:trHeight w:hRule="exact" w:val="454"/>
          <w:jc w:val="center"/>
        </w:trPr>
        <w:tc>
          <w:tcPr>
            <w:tcW w:w="468" w:type="dxa"/>
            <w:vAlign w:val="center"/>
          </w:tcPr>
          <w:p w:rsidR="00363E41" w:rsidRPr="00D7570A" w:rsidRDefault="00363E41" w:rsidP="005641A7">
            <w:pPr>
              <w:jc w:val="center"/>
              <w:rPr>
                <w:rFonts w:ascii="Times New Roman" w:hAnsi="Times New Roman"/>
                <w:b/>
                <w:bCs/>
              </w:rPr>
            </w:pPr>
            <w:r>
              <w:rPr>
                <w:rFonts w:ascii="Times New Roman" w:hAnsi="Times New Roman"/>
                <w:b/>
                <w:bCs/>
              </w:rPr>
              <w:t>4.</w:t>
            </w:r>
          </w:p>
        </w:tc>
        <w:tc>
          <w:tcPr>
            <w:tcW w:w="4212" w:type="dxa"/>
            <w:vAlign w:val="center"/>
          </w:tcPr>
          <w:p w:rsidR="00363E41" w:rsidRPr="00D7570A" w:rsidRDefault="00363E41" w:rsidP="005641A7">
            <w:pPr>
              <w:rPr>
                <w:rFonts w:ascii="Times New Roman" w:hAnsi="Times New Roman"/>
                <w:b/>
                <w:bCs/>
              </w:rPr>
            </w:pPr>
            <w:r w:rsidRPr="00D7570A">
              <w:rPr>
                <w:rFonts w:ascii="Times New Roman" w:hAnsi="Times New Roman"/>
                <w:b/>
                <w:bCs/>
              </w:rPr>
              <w:t>Telefons</w:t>
            </w:r>
          </w:p>
        </w:tc>
        <w:tc>
          <w:tcPr>
            <w:tcW w:w="4845" w:type="dxa"/>
            <w:vAlign w:val="center"/>
          </w:tcPr>
          <w:p w:rsidR="00363E41" w:rsidRPr="00D7570A" w:rsidRDefault="00363E41" w:rsidP="005641A7">
            <w:pPr>
              <w:jc w:val="center"/>
              <w:rPr>
                <w:rFonts w:ascii="Times New Roman" w:hAnsi="Times New Roman"/>
              </w:rPr>
            </w:pPr>
          </w:p>
        </w:tc>
      </w:tr>
      <w:tr w:rsidR="00363E41" w:rsidRPr="00D7570A" w:rsidTr="008328C6">
        <w:trPr>
          <w:trHeight w:hRule="exact" w:val="454"/>
          <w:jc w:val="center"/>
        </w:trPr>
        <w:tc>
          <w:tcPr>
            <w:tcW w:w="468" w:type="dxa"/>
            <w:vAlign w:val="center"/>
          </w:tcPr>
          <w:p w:rsidR="00363E41" w:rsidRPr="00D7570A" w:rsidRDefault="00363E41" w:rsidP="005641A7">
            <w:pPr>
              <w:jc w:val="center"/>
              <w:rPr>
                <w:rFonts w:ascii="Times New Roman" w:hAnsi="Times New Roman"/>
                <w:b/>
                <w:bCs/>
              </w:rPr>
            </w:pPr>
            <w:r>
              <w:rPr>
                <w:rFonts w:ascii="Times New Roman" w:hAnsi="Times New Roman"/>
                <w:b/>
                <w:bCs/>
              </w:rPr>
              <w:t>5.</w:t>
            </w:r>
          </w:p>
        </w:tc>
        <w:tc>
          <w:tcPr>
            <w:tcW w:w="4212" w:type="dxa"/>
            <w:vAlign w:val="center"/>
          </w:tcPr>
          <w:p w:rsidR="00363E41" w:rsidRPr="00D7570A" w:rsidRDefault="00F25CF3" w:rsidP="00F25CF3">
            <w:pPr>
              <w:rPr>
                <w:rFonts w:ascii="Times New Roman" w:hAnsi="Times New Roman"/>
                <w:b/>
                <w:bCs/>
              </w:rPr>
            </w:pPr>
            <w:r>
              <w:rPr>
                <w:rFonts w:ascii="Times New Roman" w:hAnsi="Times New Roman"/>
                <w:b/>
                <w:bCs/>
              </w:rPr>
              <w:t>E – pasts</w:t>
            </w:r>
          </w:p>
        </w:tc>
        <w:tc>
          <w:tcPr>
            <w:tcW w:w="4845" w:type="dxa"/>
            <w:vAlign w:val="center"/>
          </w:tcPr>
          <w:p w:rsidR="00363E41" w:rsidRPr="00D7570A" w:rsidRDefault="00363E41" w:rsidP="005641A7">
            <w:pPr>
              <w:jc w:val="center"/>
              <w:rPr>
                <w:rFonts w:ascii="Times New Roman" w:hAnsi="Times New Roman"/>
              </w:rPr>
            </w:pPr>
          </w:p>
        </w:tc>
      </w:tr>
      <w:tr w:rsidR="00363E41" w:rsidRPr="00D7570A" w:rsidTr="008328C6">
        <w:trPr>
          <w:cantSplit/>
          <w:trHeight w:hRule="exact" w:val="330"/>
          <w:jc w:val="center"/>
        </w:trPr>
        <w:tc>
          <w:tcPr>
            <w:tcW w:w="468" w:type="dxa"/>
            <w:vMerge w:val="restart"/>
            <w:vAlign w:val="center"/>
          </w:tcPr>
          <w:p w:rsidR="00363E41" w:rsidRPr="00D7570A" w:rsidRDefault="00363E41" w:rsidP="005641A7">
            <w:pPr>
              <w:jc w:val="center"/>
              <w:rPr>
                <w:rFonts w:ascii="Times New Roman" w:hAnsi="Times New Roman"/>
                <w:b/>
                <w:bCs/>
              </w:rPr>
            </w:pPr>
            <w:r>
              <w:rPr>
                <w:rFonts w:ascii="Times New Roman" w:hAnsi="Times New Roman"/>
                <w:b/>
                <w:bCs/>
              </w:rPr>
              <w:t>6.</w:t>
            </w:r>
          </w:p>
        </w:tc>
        <w:tc>
          <w:tcPr>
            <w:tcW w:w="4212" w:type="dxa"/>
            <w:vMerge w:val="restart"/>
            <w:vAlign w:val="center"/>
          </w:tcPr>
          <w:p w:rsidR="00363E41" w:rsidRPr="00D7570A" w:rsidRDefault="00363E41" w:rsidP="005641A7">
            <w:pPr>
              <w:jc w:val="both"/>
              <w:rPr>
                <w:rFonts w:ascii="Times New Roman" w:hAnsi="Times New Roman"/>
                <w:b/>
                <w:bCs/>
              </w:rPr>
            </w:pPr>
            <w:r w:rsidRPr="00D7570A">
              <w:rPr>
                <w:rFonts w:ascii="Times New Roman" w:hAnsi="Times New Roman"/>
                <w:b/>
                <w:bCs/>
              </w:rPr>
              <w:t xml:space="preserve">Iepriekšēja </w:t>
            </w:r>
            <w:r>
              <w:rPr>
                <w:rFonts w:ascii="Times New Roman" w:hAnsi="Times New Roman"/>
                <w:b/>
                <w:bCs/>
              </w:rPr>
              <w:t xml:space="preserve">tiesāšanas </w:t>
            </w:r>
            <w:r w:rsidRPr="00D7570A">
              <w:rPr>
                <w:rFonts w:ascii="Times New Roman" w:hAnsi="Times New Roman"/>
                <w:b/>
                <w:bCs/>
              </w:rPr>
              <w:t>pieredze (</w:t>
            </w:r>
            <w:r>
              <w:rPr>
                <w:rFonts w:ascii="Times New Roman" w:hAnsi="Times New Roman"/>
                <w:b/>
                <w:bCs/>
              </w:rPr>
              <w:t>kurās s</w:t>
            </w:r>
            <w:r w:rsidRPr="00D7570A">
              <w:rPr>
                <w:rFonts w:ascii="Times New Roman" w:hAnsi="Times New Roman"/>
                <w:b/>
                <w:bCs/>
              </w:rPr>
              <w:t>acensībās)</w:t>
            </w:r>
          </w:p>
        </w:tc>
        <w:tc>
          <w:tcPr>
            <w:tcW w:w="4845" w:type="dxa"/>
            <w:vAlign w:val="center"/>
          </w:tcPr>
          <w:p w:rsidR="00363E41" w:rsidRPr="00D7570A" w:rsidRDefault="00363E41" w:rsidP="005641A7">
            <w:pPr>
              <w:jc w:val="center"/>
              <w:rPr>
                <w:rFonts w:ascii="Times New Roman" w:hAnsi="Times New Roman"/>
              </w:rPr>
            </w:pPr>
          </w:p>
        </w:tc>
      </w:tr>
      <w:tr w:rsidR="00363E41" w:rsidRPr="00D7570A" w:rsidTr="008328C6">
        <w:trPr>
          <w:cantSplit/>
          <w:trHeight w:hRule="exact" w:val="345"/>
          <w:jc w:val="center"/>
        </w:trPr>
        <w:tc>
          <w:tcPr>
            <w:tcW w:w="468" w:type="dxa"/>
            <w:vMerge/>
            <w:vAlign w:val="center"/>
          </w:tcPr>
          <w:p w:rsidR="00363E41" w:rsidRPr="00D7570A" w:rsidRDefault="00363E41" w:rsidP="005641A7">
            <w:pPr>
              <w:jc w:val="center"/>
              <w:rPr>
                <w:rFonts w:ascii="Times New Roman" w:hAnsi="Times New Roman"/>
                <w:b/>
                <w:bCs/>
              </w:rPr>
            </w:pPr>
          </w:p>
        </w:tc>
        <w:tc>
          <w:tcPr>
            <w:tcW w:w="4212" w:type="dxa"/>
            <w:vMerge/>
            <w:vAlign w:val="center"/>
          </w:tcPr>
          <w:p w:rsidR="00363E41" w:rsidRPr="00D7570A" w:rsidRDefault="00363E41" w:rsidP="005641A7">
            <w:pPr>
              <w:jc w:val="both"/>
              <w:rPr>
                <w:rFonts w:ascii="Times New Roman" w:hAnsi="Times New Roman"/>
                <w:b/>
                <w:bCs/>
              </w:rPr>
            </w:pPr>
          </w:p>
        </w:tc>
        <w:tc>
          <w:tcPr>
            <w:tcW w:w="4845" w:type="dxa"/>
            <w:vAlign w:val="center"/>
          </w:tcPr>
          <w:p w:rsidR="00363E41" w:rsidRPr="00D7570A" w:rsidRDefault="00363E41" w:rsidP="005641A7">
            <w:pPr>
              <w:jc w:val="center"/>
              <w:rPr>
                <w:rFonts w:ascii="Times New Roman" w:hAnsi="Times New Roman"/>
              </w:rPr>
            </w:pPr>
          </w:p>
        </w:tc>
      </w:tr>
      <w:tr w:rsidR="00363E41" w:rsidRPr="00D7570A" w:rsidTr="008328C6">
        <w:trPr>
          <w:trHeight w:hRule="exact" w:val="454"/>
          <w:jc w:val="center"/>
        </w:trPr>
        <w:tc>
          <w:tcPr>
            <w:tcW w:w="468" w:type="dxa"/>
            <w:vAlign w:val="center"/>
          </w:tcPr>
          <w:p w:rsidR="00363E41" w:rsidRPr="00D7570A" w:rsidRDefault="00363E41" w:rsidP="005641A7">
            <w:pPr>
              <w:jc w:val="center"/>
              <w:rPr>
                <w:rFonts w:ascii="Times New Roman" w:hAnsi="Times New Roman"/>
                <w:b/>
                <w:bCs/>
              </w:rPr>
            </w:pPr>
            <w:r>
              <w:rPr>
                <w:rFonts w:ascii="Times New Roman" w:hAnsi="Times New Roman"/>
                <w:b/>
                <w:bCs/>
              </w:rPr>
              <w:t>7.</w:t>
            </w:r>
          </w:p>
        </w:tc>
        <w:tc>
          <w:tcPr>
            <w:tcW w:w="4212" w:type="dxa"/>
            <w:vAlign w:val="center"/>
          </w:tcPr>
          <w:p w:rsidR="00363E41" w:rsidRPr="00D7570A" w:rsidRDefault="00363E41" w:rsidP="005641A7">
            <w:pPr>
              <w:pStyle w:val="Heading2"/>
            </w:pPr>
            <w:r w:rsidRPr="00D7570A">
              <w:t>Pārstāvēt</w:t>
            </w:r>
            <w:r>
              <w:t>ā sporta organizācija</w:t>
            </w:r>
          </w:p>
        </w:tc>
        <w:tc>
          <w:tcPr>
            <w:tcW w:w="4845" w:type="dxa"/>
            <w:vAlign w:val="center"/>
          </w:tcPr>
          <w:p w:rsidR="00363E41" w:rsidRPr="00D7570A" w:rsidRDefault="00363E41" w:rsidP="005641A7">
            <w:pPr>
              <w:jc w:val="center"/>
              <w:rPr>
                <w:rFonts w:ascii="Times New Roman" w:hAnsi="Times New Roman"/>
              </w:rPr>
            </w:pPr>
          </w:p>
        </w:tc>
      </w:tr>
    </w:tbl>
    <w:p w:rsidR="00363E41" w:rsidRPr="00F73E31" w:rsidRDefault="00363E41" w:rsidP="00D7570A">
      <w:pPr>
        <w:spacing w:after="0"/>
        <w:jc w:val="right"/>
      </w:pPr>
    </w:p>
    <w:sectPr w:rsidR="00363E41" w:rsidRPr="00F73E31" w:rsidSect="00A52D02">
      <w:headerReference w:type="default" r:id="rId11"/>
      <w:footerReference w:type="even" r:id="rId12"/>
      <w:footerReference w:type="default" r:id="rId13"/>
      <w:pgSz w:w="11906" w:h="16838"/>
      <w:pgMar w:top="2268" w:right="849"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852" w:rsidRDefault="00243852" w:rsidP="00EE3D9E">
      <w:pPr>
        <w:spacing w:after="0" w:line="240" w:lineRule="auto"/>
      </w:pPr>
      <w:r>
        <w:separator/>
      </w:r>
    </w:p>
  </w:endnote>
  <w:endnote w:type="continuationSeparator" w:id="0">
    <w:p w:rsidR="00243852" w:rsidRDefault="00243852" w:rsidP="00EE3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E41" w:rsidRDefault="00363E41" w:rsidP="00345C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3E41" w:rsidRDefault="00363E41" w:rsidP="00F218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E41" w:rsidRDefault="00363E41" w:rsidP="00345C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5CF3">
      <w:rPr>
        <w:rStyle w:val="PageNumber"/>
        <w:noProof/>
      </w:rPr>
      <w:t>1</w:t>
    </w:r>
    <w:r>
      <w:rPr>
        <w:rStyle w:val="PageNumber"/>
      </w:rPr>
      <w:fldChar w:fldCharType="end"/>
    </w:r>
  </w:p>
  <w:p w:rsidR="00363E41" w:rsidRDefault="00363E41" w:rsidP="00F2183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852" w:rsidRDefault="00243852" w:rsidP="00EE3D9E">
      <w:pPr>
        <w:spacing w:after="0" w:line="240" w:lineRule="auto"/>
      </w:pPr>
      <w:r>
        <w:separator/>
      </w:r>
    </w:p>
  </w:footnote>
  <w:footnote w:type="continuationSeparator" w:id="0">
    <w:p w:rsidR="00243852" w:rsidRDefault="00243852" w:rsidP="00EE3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E41" w:rsidRPr="00C84ECD" w:rsidRDefault="00243852" w:rsidP="00A52D02">
    <w:pPr>
      <w:spacing w:after="0" w:line="240" w:lineRule="auto"/>
      <w:ind w:left="2671" w:firstLine="448"/>
    </w:pPr>
    <w:r>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49" type="#_x0000_t75" style="position:absolute;left:0;text-align:left;margin-left:45pt;margin-top:26.2pt;width:2in;height:51.05pt;z-index:-1;visibility:visible;mso-position-horizontal-relative:page;mso-position-vertical-relative:page">
          <v:imagedata r:id="rId1" o:title=""/>
          <w10:wrap anchorx="page" anchory="page"/>
        </v:shape>
      </w:pict>
    </w:r>
    <w:r w:rsidR="00363E41">
      <w:rPr>
        <w:noProof/>
        <w:lang w:eastAsia="ja-JP"/>
      </w:rPr>
      <w:t>Raiņa iela 3</w:t>
    </w:r>
    <w:r w:rsidR="00363E41" w:rsidRPr="00C84ECD">
      <w:t xml:space="preserve">, Valmiera, LV- 4201, tālr. 26536984, e- pasts: </w:t>
    </w:r>
    <w:r w:rsidR="00363E41">
      <w:t>lpf</w:t>
    </w:r>
    <w:r w:rsidR="00363E41" w:rsidRPr="00C84ECD">
      <w:t>@sp.lv</w:t>
    </w:r>
  </w:p>
  <w:p w:rsidR="00363E41" w:rsidRPr="00C84ECD" w:rsidRDefault="00363E41" w:rsidP="00A52D02">
    <w:pPr>
      <w:spacing w:after="0" w:line="240" w:lineRule="auto"/>
      <w:ind w:left="3391" w:hanging="272"/>
    </w:pPr>
    <w:r w:rsidRPr="00C84ECD">
      <w:t>Reģ. Nr. 40008022129, Konts LV58UNLA 0008000700508</w:t>
    </w:r>
  </w:p>
  <w:p w:rsidR="00363E41" w:rsidRPr="00C84ECD" w:rsidRDefault="00363E41" w:rsidP="00A52D02">
    <w:pPr>
      <w:spacing w:after="0" w:line="240" w:lineRule="auto"/>
      <w:ind w:left="3391" w:hanging="272"/>
    </w:pPr>
    <w:r w:rsidRPr="00C84ECD">
      <w:t>Banka</w:t>
    </w:r>
    <w:r>
      <w:t>:</w:t>
    </w:r>
    <w:r w:rsidRPr="00C84ECD">
      <w:t xml:space="preserve"> A/S SEB banka, kods UNLALV2X; </w:t>
    </w:r>
    <w:hyperlink r:id="rId2" w:history="1">
      <w:r w:rsidRPr="00C84ECD">
        <w:rPr>
          <w:rStyle w:val="Hyperlink"/>
        </w:rPr>
        <w:t>www.powerliftings.lv</w:t>
      </w:r>
    </w:hyperlink>
    <w:r w:rsidRPr="00C84ECD">
      <w:t xml:space="preserve"> </w:t>
    </w:r>
  </w:p>
  <w:p w:rsidR="00363E41" w:rsidRDefault="00363E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F6098"/>
    <w:multiLevelType w:val="hybridMultilevel"/>
    <w:tmpl w:val="AC4EA1B4"/>
    <w:lvl w:ilvl="0" w:tplc="19007FCA">
      <w:start w:val="7"/>
      <w:numFmt w:val="decimal"/>
      <w:lvlText w:val="%1."/>
      <w:lvlJc w:val="left"/>
      <w:pPr>
        <w:tabs>
          <w:tab w:val="num" w:pos="720"/>
        </w:tabs>
        <w:ind w:left="720" w:hanging="360"/>
      </w:pPr>
      <w:rPr>
        <w:rFonts w:cs="Times New Roman" w:hint="default"/>
      </w:rPr>
    </w:lvl>
    <w:lvl w:ilvl="1" w:tplc="DE0C175A">
      <w:numFmt w:val="none"/>
      <w:lvlText w:val=""/>
      <w:lvlJc w:val="left"/>
      <w:pPr>
        <w:tabs>
          <w:tab w:val="num" w:pos="360"/>
        </w:tabs>
      </w:pPr>
      <w:rPr>
        <w:rFonts w:cs="Times New Roman"/>
      </w:rPr>
    </w:lvl>
    <w:lvl w:ilvl="2" w:tplc="54686C76">
      <w:numFmt w:val="none"/>
      <w:lvlText w:val=""/>
      <w:lvlJc w:val="left"/>
      <w:pPr>
        <w:tabs>
          <w:tab w:val="num" w:pos="360"/>
        </w:tabs>
      </w:pPr>
      <w:rPr>
        <w:rFonts w:cs="Times New Roman"/>
      </w:rPr>
    </w:lvl>
    <w:lvl w:ilvl="3" w:tplc="4184D98E">
      <w:numFmt w:val="none"/>
      <w:lvlText w:val=""/>
      <w:lvlJc w:val="left"/>
      <w:pPr>
        <w:tabs>
          <w:tab w:val="num" w:pos="360"/>
        </w:tabs>
      </w:pPr>
      <w:rPr>
        <w:rFonts w:cs="Times New Roman"/>
      </w:rPr>
    </w:lvl>
    <w:lvl w:ilvl="4" w:tplc="C2B669B2">
      <w:numFmt w:val="none"/>
      <w:lvlText w:val=""/>
      <w:lvlJc w:val="left"/>
      <w:pPr>
        <w:tabs>
          <w:tab w:val="num" w:pos="360"/>
        </w:tabs>
      </w:pPr>
      <w:rPr>
        <w:rFonts w:cs="Times New Roman"/>
      </w:rPr>
    </w:lvl>
    <w:lvl w:ilvl="5" w:tplc="2BB65DC4">
      <w:numFmt w:val="none"/>
      <w:lvlText w:val=""/>
      <w:lvlJc w:val="left"/>
      <w:pPr>
        <w:tabs>
          <w:tab w:val="num" w:pos="360"/>
        </w:tabs>
      </w:pPr>
      <w:rPr>
        <w:rFonts w:cs="Times New Roman"/>
      </w:rPr>
    </w:lvl>
    <w:lvl w:ilvl="6" w:tplc="7FC87E60">
      <w:numFmt w:val="none"/>
      <w:lvlText w:val=""/>
      <w:lvlJc w:val="left"/>
      <w:pPr>
        <w:tabs>
          <w:tab w:val="num" w:pos="360"/>
        </w:tabs>
      </w:pPr>
      <w:rPr>
        <w:rFonts w:cs="Times New Roman"/>
      </w:rPr>
    </w:lvl>
    <w:lvl w:ilvl="7" w:tplc="B2EA42D6">
      <w:numFmt w:val="none"/>
      <w:lvlText w:val=""/>
      <w:lvlJc w:val="left"/>
      <w:pPr>
        <w:tabs>
          <w:tab w:val="num" w:pos="360"/>
        </w:tabs>
      </w:pPr>
      <w:rPr>
        <w:rFonts w:cs="Times New Roman"/>
      </w:rPr>
    </w:lvl>
    <w:lvl w:ilvl="8" w:tplc="7FA67980">
      <w:numFmt w:val="none"/>
      <w:lvlText w:val=""/>
      <w:lvlJc w:val="left"/>
      <w:pPr>
        <w:tabs>
          <w:tab w:val="num" w:pos="360"/>
        </w:tabs>
      </w:pPr>
      <w:rPr>
        <w:rFonts w:cs="Times New Roman"/>
      </w:rPr>
    </w:lvl>
  </w:abstractNum>
  <w:abstractNum w:abstractNumId="1">
    <w:nsid w:val="156A2C4B"/>
    <w:multiLevelType w:val="hybridMultilevel"/>
    <w:tmpl w:val="5282D43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6696D29"/>
    <w:multiLevelType w:val="hybridMultilevel"/>
    <w:tmpl w:val="1E842C74"/>
    <w:lvl w:ilvl="0" w:tplc="0426000F">
      <w:start w:val="4"/>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1A613E8E"/>
    <w:multiLevelType w:val="multilevel"/>
    <w:tmpl w:val="1D4A2040"/>
    <w:lvl w:ilvl="0">
      <w:start w:val="6"/>
      <w:numFmt w:val="decimal"/>
      <w:lvlText w:val="%1."/>
      <w:lvlJc w:val="left"/>
      <w:pPr>
        <w:ind w:left="540" w:hanging="540"/>
      </w:pPr>
      <w:rPr>
        <w:rFonts w:cs="Times New Roman" w:hint="default"/>
      </w:rPr>
    </w:lvl>
    <w:lvl w:ilvl="1">
      <w:start w:val="1"/>
      <w:numFmt w:val="decimal"/>
      <w:lvlText w:val="%1.%2."/>
      <w:lvlJc w:val="left"/>
      <w:pPr>
        <w:ind w:left="1440" w:hanging="54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4">
    <w:nsid w:val="2D462022"/>
    <w:multiLevelType w:val="hybridMultilevel"/>
    <w:tmpl w:val="D490163C"/>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hint="default"/>
      </w:rPr>
    </w:lvl>
    <w:lvl w:ilvl="8" w:tplc="04260005">
      <w:start w:val="1"/>
      <w:numFmt w:val="bullet"/>
      <w:lvlText w:val=""/>
      <w:lvlJc w:val="left"/>
      <w:pPr>
        <w:ind w:left="7560" w:hanging="360"/>
      </w:pPr>
      <w:rPr>
        <w:rFonts w:ascii="Wingdings" w:hAnsi="Wingdings" w:hint="default"/>
      </w:rPr>
    </w:lvl>
  </w:abstractNum>
  <w:abstractNum w:abstractNumId="5">
    <w:nsid w:val="33981A9E"/>
    <w:multiLevelType w:val="multilevel"/>
    <w:tmpl w:val="A984C730"/>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5"/>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6">
    <w:nsid w:val="3E4D5818"/>
    <w:multiLevelType w:val="multilevel"/>
    <w:tmpl w:val="D01EC0FE"/>
    <w:lvl w:ilvl="0">
      <w:start w:val="6"/>
      <w:numFmt w:val="decimal"/>
      <w:lvlText w:val="%1."/>
      <w:lvlJc w:val="left"/>
      <w:pPr>
        <w:ind w:left="540" w:hanging="540"/>
      </w:pPr>
      <w:rPr>
        <w:rFonts w:cs="Times New Roman" w:hint="default"/>
      </w:rPr>
    </w:lvl>
    <w:lvl w:ilvl="1">
      <w:start w:val="1"/>
      <w:numFmt w:val="decimal"/>
      <w:lvlText w:val="%1.%2."/>
      <w:lvlJc w:val="left"/>
      <w:pPr>
        <w:ind w:left="682" w:hanging="540"/>
      </w:pPr>
      <w:rPr>
        <w:rFonts w:cs="Times New Roman" w:hint="default"/>
      </w:rPr>
    </w:lvl>
    <w:lvl w:ilvl="2">
      <w:start w:val="2"/>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7">
    <w:nsid w:val="40751ACA"/>
    <w:multiLevelType w:val="multilevel"/>
    <w:tmpl w:val="DAE666C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57C329F7"/>
    <w:multiLevelType w:val="multilevel"/>
    <w:tmpl w:val="9092A6E0"/>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nsid w:val="608943A2"/>
    <w:multiLevelType w:val="multilevel"/>
    <w:tmpl w:val="532AF79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nsid w:val="67614764"/>
    <w:multiLevelType w:val="multilevel"/>
    <w:tmpl w:val="F6468E8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69757204"/>
    <w:multiLevelType w:val="multilevel"/>
    <w:tmpl w:val="5F386EAE"/>
    <w:lvl w:ilvl="0">
      <w:start w:val="1"/>
      <w:numFmt w:val="decimal"/>
      <w:lvlText w:val="%1."/>
      <w:lvlJc w:val="left"/>
      <w:pPr>
        <w:ind w:left="360" w:hanging="360"/>
      </w:pPr>
      <w:rPr>
        <w:rFonts w:cs="Times New Roman"/>
      </w:rPr>
    </w:lvl>
    <w:lvl w:ilvl="1">
      <w:start w:val="1"/>
      <w:numFmt w:val="decimal"/>
      <w:lvlText w:val="%1.%2."/>
      <w:lvlJc w:val="left"/>
      <w:pPr>
        <w:ind w:left="972" w:hanging="432"/>
      </w:pPr>
      <w:rPr>
        <w:rFonts w:cs="Times New Roman"/>
        <w:b/>
      </w:rPr>
    </w:lvl>
    <w:lvl w:ilvl="2">
      <w:start w:val="1"/>
      <w:numFmt w:val="decimal"/>
      <w:lvlText w:val="%1.%2.%3."/>
      <w:lvlJc w:val="left"/>
      <w:pPr>
        <w:ind w:left="1224" w:hanging="504"/>
      </w:pPr>
      <w:rPr>
        <w:rFonts w:cs="Times New Roman"/>
        <w:b/>
        <w:color w:val="auto"/>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7778063C"/>
    <w:multiLevelType w:val="hybridMultilevel"/>
    <w:tmpl w:val="00FAF2A2"/>
    <w:lvl w:ilvl="0" w:tplc="A63A798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778A4CAF"/>
    <w:multiLevelType w:val="hybridMultilevel"/>
    <w:tmpl w:val="4BF2D50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8"/>
  </w:num>
  <w:num w:numId="3">
    <w:abstractNumId w:val="7"/>
  </w:num>
  <w:num w:numId="4">
    <w:abstractNumId w:val="10"/>
  </w:num>
  <w:num w:numId="5">
    <w:abstractNumId w:val="1"/>
  </w:num>
  <w:num w:numId="6">
    <w:abstractNumId w:val="9"/>
  </w:num>
  <w:num w:numId="7">
    <w:abstractNumId w:val="2"/>
  </w:num>
  <w:num w:numId="8">
    <w:abstractNumId w:val="3"/>
  </w:num>
  <w:num w:numId="9">
    <w:abstractNumId w:val="6"/>
  </w:num>
  <w:num w:numId="10">
    <w:abstractNumId w:val="5"/>
  </w:num>
  <w:num w:numId="11">
    <w:abstractNumId w:val="4"/>
  </w:num>
  <w:num w:numId="12">
    <w:abstractNumId w:val="0"/>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2E1"/>
    <w:rsid w:val="00015753"/>
    <w:rsid w:val="00022F11"/>
    <w:rsid w:val="000279C9"/>
    <w:rsid w:val="00030EC6"/>
    <w:rsid w:val="0003105F"/>
    <w:rsid w:val="0003144E"/>
    <w:rsid w:val="00037731"/>
    <w:rsid w:val="00050A6F"/>
    <w:rsid w:val="000519EB"/>
    <w:rsid w:val="000658CC"/>
    <w:rsid w:val="00073871"/>
    <w:rsid w:val="00076D58"/>
    <w:rsid w:val="00086DD1"/>
    <w:rsid w:val="000A31C7"/>
    <w:rsid w:val="000A6214"/>
    <w:rsid w:val="000A7699"/>
    <w:rsid w:val="000B0C1A"/>
    <w:rsid w:val="000B2925"/>
    <w:rsid w:val="000B415C"/>
    <w:rsid w:val="000B7F4A"/>
    <w:rsid w:val="000C4542"/>
    <w:rsid w:val="000D36D4"/>
    <w:rsid w:val="000D4173"/>
    <w:rsid w:val="000D6CB1"/>
    <w:rsid w:val="000E0C8B"/>
    <w:rsid w:val="000E1415"/>
    <w:rsid w:val="000F49BA"/>
    <w:rsid w:val="00103D2D"/>
    <w:rsid w:val="0011126C"/>
    <w:rsid w:val="001306AB"/>
    <w:rsid w:val="001344D1"/>
    <w:rsid w:val="00151C8C"/>
    <w:rsid w:val="0015646A"/>
    <w:rsid w:val="001619BF"/>
    <w:rsid w:val="00165050"/>
    <w:rsid w:val="00165FDB"/>
    <w:rsid w:val="00166E75"/>
    <w:rsid w:val="001673B1"/>
    <w:rsid w:val="00170581"/>
    <w:rsid w:val="0017073B"/>
    <w:rsid w:val="00181551"/>
    <w:rsid w:val="001A3C68"/>
    <w:rsid w:val="001B70F7"/>
    <w:rsid w:val="001C2293"/>
    <w:rsid w:val="001C64CA"/>
    <w:rsid w:val="001C698B"/>
    <w:rsid w:val="001D2188"/>
    <w:rsid w:val="001D6300"/>
    <w:rsid w:val="001D6CAD"/>
    <w:rsid w:val="001D7602"/>
    <w:rsid w:val="001E0A8B"/>
    <w:rsid w:val="001E76CD"/>
    <w:rsid w:val="001F6836"/>
    <w:rsid w:val="0020630A"/>
    <w:rsid w:val="00210BE8"/>
    <w:rsid w:val="00217811"/>
    <w:rsid w:val="0022766F"/>
    <w:rsid w:val="00235536"/>
    <w:rsid w:val="00235938"/>
    <w:rsid w:val="002369B8"/>
    <w:rsid w:val="00237BA5"/>
    <w:rsid w:val="00243852"/>
    <w:rsid w:val="00251075"/>
    <w:rsid w:val="0026710D"/>
    <w:rsid w:val="00271259"/>
    <w:rsid w:val="00277500"/>
    <w:rsid w:val="00295FCB"/>
    <w:rsid w:val="00296F06"/>
    <w:rsid w:val="002A2DE4"/>
    <w:rsid w:val="002A4349"/>
    <w:rsid w:val="002B065B"/>
    <w:rsid w:val="002B6FE6"/>
    <w:rsid w:val="002C0CC5"/>
    <w:rsid w:val="002C26CF"/>
    <w:rsid w:val="002C3DC7"/>
    <w:rsid w:val="002D05CA"/>
    <w:rsid w:val="002E0054"/>
    <w:rsid w:val="002F0659"/>
    <w:rsid w:val="002F62E7"/>
    <w:rsid w:val="002F6CFE"/>
    <w:rsid w:val="0030342E"/>
    <w:rsid w:val="003125E1"/>
    <w:rsid w:val="00312820"/>
    <w:rsid w:val="00312927"/>
    <w:rsid w:val="0031381C"/>
    <w:rsid w:val="0032203F"/>
    <w:rsid w:val="003261AE"/>
    <w:rsid w:val="00340F4E"/>
    <w:rsid w:val="00345C4D"/>
    <w:rsid w:val="00355D86"/>
    <w:rsid w:val="00363E41"/>
    <w:rsid w:val="0037026B"/>
    <w:rsid w:val="0037183D"/>
    <w:rsid w:val="00371A70"/>
    <w:rsid w:val="00373721"/>
    <w:rsid w:val="00373FAD"/>
    <w:rsid w:val="00374CD2"/>
    <w:rsid w:val="003774C7"/>
    <w:rsid w:val="0037788F"/>
    <w:rsid w:val="00390942"/>
    <w:rsid w:val="00393A3F"/>
    <w:rsid w:val="003B69E9"/>
    <w:rsid w:val="003D04DA"/>
    <w:rsid w:val="003D27F0"/>
    <w:rsid w:val="003D4F43"/>
    <w:rsid w:val="003E3065"/>
    <w:rsid w:val="003E5A58"/>
    <w:rsid w:val="003F4BC9"/>
    <w:rsid w:val="003F5EC8"/>
    <w:rsid w:val="0040508C"/>
    <w:rsid w:val="004251AC"/>
    <w:rsid w:val="00427667"/>
    <w:rsid w:val="00433C97"/>
    <w:rsid w:val="004375F4"/>
    <w:rsid w:val="0044051C"/>
    <w:rsid w:val="004410C6"/>
    <w:rsid w:val="004430F6"/>
    <w:rsid w:val="00453DC2"/>
    <w:rsid w:val="00456915"/>
    <w:rsid w:val="004611BE"/>
    <w:rsid w:val="00467C0B"/>
    <w:rsid w:val="00480E77"/>
    <w:rsid w:val="00486C0B"/>
    <w:rsid w:val="00496369"/>
    <w:rsid w:val="00496FDA"/>
    <w:rsid w:val="004B47A9"/>
    <w:rsid w:val="004B4B13"/>
    <w:rsid w:val="004D301C"/>
    <w:rsid w:val="004E60D7"/>
    <w:rsid w:val="004F23D3"/>
    <w:rsid w:val="004F616B"/>
    <w:rsid w:val="004F7705"/>
    <w:rsid w:val="00500FCE"/>
    <w:rsid w:val="0050329E"/>
    <w:rsid w:val="00504B96"/>
    <w:rsid w:val="00504C25"/>
    <w:rsid w:val="005160A7"/>
    <w:rsid w:val="00543F2A"/>
    <w:rsid w:val="00544C67"/>
    <w:rsid w:val="00545745"/>
    <w:rsid w:val="00545DF8"/>
    <w:rsid w:val="005479DC"/>
    <w:rsid w:val="00550E5E"/>
    <w:rsid w:val="005565F6"/>
    <w:rsid w:val="00556F4E"/>
    <w:rsid w:val="005641A7"/>
    <w:rsid w:val="0057256D"/>
    <w:rsid w:val="00577139"/>
    <w:rsid w:val="005801AD"/>
    <w:rsid w:val="00583DD5"/>
    <w:rsid w:val="00585B5A"/>
    <w:rsid w:val="00590560"/>
    <w:rsid w:val="00593ADE"/>
    <w:rsid w:val="005A313A"/>
    <w:rsid w:val="005C329D"/>
    <w:rsid w:val="005C3E3C"/>
    <w:rsid w:val="005D0702"/>
    <w:rsid w:val="005D237B"/>
    <w:rsid w:val="005E25FC"/>
    <w:rsid w:val="005E3DD1"/>
    <w:rsid w:val="0061142A"/>
    <w:rsid w:val="00612AC8"/>
    <w:rsid w:val="00613DB6"/>
    <w:rsid w:val="00621C01"/>
    <w:rsid w:val="00624FA7"/>
    <w:rsid w:val="00627D75"/>
    <w:rsid w:val="006305C5"/>
    <w:rsid w:val="00631B9B"/>
    <w:rsid w:val="00635A89"/>
    <w:rsid w:val="006442EC"/>
    <w:rsid w:val="00651455"/>
    <w:rsid w:val="006662C1"/>
    <w:rsid w:val="00671126"/>
    <w:rsid w:val="006A0D5B"/>
    <w:rsid w:val="006B628A"/>
    <w:rsid w:val="006B7B93"/>
    <w:rsid w:val="006C193E"/>
    <w:rsid w:val="006C42DC"/>
    <w:rsid w:val="006E3634"/>
    <w:rsid w:val="007014D1"/>
    <w:rsid w:val="00701F65"/>
    <w:rsid w:val="00702EB4"/>
    <w:rsid w:val="00704E0E"/>
    <w:rsid w:val="0071342C"/>
    <w:rsid w:val="00713724"/>
    <w:rsid w:val="0072071E"/>
    <w:rsid w:val="007246CF"/>
    <w:rsid w:val="007265F8"/>
    <w:rsid w:val="00731A6B"/>
    <w:rsid w:val="00732FDB"/>
    <w:rsid w:val="007436A0"/>
    <w:rsid w:val="00756A0A"/>
    <w:rsid w:val="00763918"/>
    <w:rsid w:val="007651E1"/>
    <w:rsid w:val="00780623"/>
    <w:rsid w:val="00782D30"/>
    <w:rsid w:val="00793303"/>
    <w:rsid w:val="00796AEB"/>
    <w:rsid w:val="0079744C"/>
    <w:rsid w:val="007A4D54"/>
    <w:rsid w:val="007A75A4"/>
    <w:rsid w:val="007C0E5A"/>
    <w:rsid w:val="007C614B"/>
    <w:rsid w:val="007E3DEA"/>
    <w:rsid w:val="007E4C1B"/>
    <w:rsid w:val="007F2667"/>
    <w:rsid w:val="007F2C76"/>
    <w:rsid w:val="00802F8F"/>
    <w:rsid w:val="008058BF"/>
    <w:rsid w:val="00806BD6"/>
    <w:rsid w:val="00812A47"/>
    <w:rsid w:val="0081589A"/>
    <w:rsid w:val="008328C6"/>
    <w:rsid w:val="00841474"/>
    <w:rsid w:val="00856BD1"/>
    <w:rsid w:val="00857CD7"/>
    <w:rsid w:val="008611D0"/>
    <w:rsid w:val="00867F50"/>
    <w:rsid w:val="00871E5E"/>
    <w:rsid w:val="00876B5E"/>
    <w:rsid w:val="008801FF"/>
    <w:rsid w:val="00880C3F"/>
    <w:rsid w:val="00887CF1"/>
    <w:rsid w:val="00892163"/>
    <w:rsid w:val="008A4300"/>
    <w:rsid w:val="008A6B5A"/>
    <w:rsid w:val="008B1DF6"/>
    <w:rsid w:val="008B49F5"/>
    <w:rsid w:val="008B72E1"/>
    <w:rsid w:val="008B7CDE"/>
    <w:rsid w:val="008C6FF4"/>
    <w:rsid w:val="008C71FB"/>
    <w:rsid w:val="008D1D32"/>
    <w:rsid w:val="008D5E91"/>
    <w:rsid w:val="008E054B"/>
    <w:rsid w:val="008E3303"/>
    <w:rsid w:val="008E5DE6"/>
    <w:rsid w:val="008E6A63"/>
    <w:rsid w:val="008F4854"/>
    <w:rsid w:val="009249AC"/>
    <w:rsid w:val="009258C2"/>
    <w:rsid w:val="00927830"/>
    <w:rsid w:val="00930C70"/>
    <w:rsid w:val="009339B1"/>
    <w:rsid w:val="00944594"/>
    <w:rsid w:val="00970AA4"/>
    <w:rsid w:val="00976A47"/>
    <w:rsid w:val="0097718A"/>
    <w:rsid w:val="009828EE"/>
    <w:rsid w:val="00983581"/>
    <w:rsid w:val="00996CDD"/>
    <w:rsid w:val="00997DED"/>
    <w:rsid w:val="009B6503"/>
    <w:rsid w:val="009C139D"/>
    <w:rsid w:val="009C24D4"/>
    <w:rsid w:val="009D0D24"/>
    <w:rsid w:val="009D7E8A"/>
    <w:rsid w:val="009E03C0"/>
    <w:rsid w:val="009E38E9"/>
    <w:rsid w:val="009E4B49"/>
    <w:rsid w:val="009E5950"/>
    <w:rsid w:val="009F3668"/>
    <w:rsid w:val="00A04986"/>
    <w:rsid w:val="00A147CB"/>
    <w:rsid w:val="00A30344"/>
    <w:rsid w:val="00A303EB"/>
    <w:rsid w:val="00A37708"/>
    <w:rsid w:val="00A412E9"/>
    <w:rsid w:val="00A5019D"/>
    <w:rsid w:val="00A51EBF"/>
    <w:rsid w:val="00A52D02"/>
    <w:rsid w:val="00A55155"/>
    <w:rsid w:val="00A61BAB"/>
    <w:rsid w:val="00A747E6"/>
    <w:rsid w:val="00A9094A"/>
    <w:rsid w:val="00AA3171"/>
    <w:rsid w:val="00AA38A3"/>
    <w:rsid w:val="00AA4BE9"/>
    <w:rsid w:val="00AB00BA"/>
    <w:rsid w:val="00AB2F94"/>
    <w:rsid w:val="00AD0385"/>
    <w:rsid w:val="00AD1837"/>
    <w:rsid w:val="00AD2C5D"/>
    <w:rsid w:val="00AD7101"/>
    <w:rsid w:val="00AF301E"/>
    <w:rsid w:val="00AF7031"/>
    <w:rsid w:val="00B13C63"/>
    <w:rsid w:val="00B21C74"/>
    <w:rsid w:val="00B239FC"/>
    <w:rsid w:val="00B31D5A"/>
    <w:rsid w:val="00B52AF4"/>
    <w:rsid w:val="00B53C37"/>
    <w:rsid w:val="00B71640"/>
    <w:rsid w:val="00B760F1"/>
    <w:rsid w:val="00B94971"/>
    <w:rsid w:val="00B94A3E"/>
    <w:rsid w:val="00BA27FD"/>
    <w:rsid w:val="00BA416B"/>
    <w:rsid w:val="00BA622E"/>
    <w:rsid w:val="00BB6C22"/>
    <w:rsid w:val="00BC08DE"/>
    <w:rsid w:val="00BD7A86"/>
    <w:rsid w:val="00BE1449"/>
    <w:rsid w:val="00BE4C54"/>
    <w:rsid w:val="00BE5CDA"/>
    <w:rsid w:val="00BF13CB"/>
    <w:rsid w:val="00BF79F2"/>
    <w:rsid w:val="00C05255"/>
    <w:rsid w:val="00C06ED8"/>
    <w:rsid w:val="00C06FF5"/>
    <w:rsid w:val="00C11D42"/>
    <w:rsid w:val="00C20F47"/>
    <w:rsid w:val="00C25C78"/>
    <w:rsid w:val="00C270B8"/>
    <w:rsid w:val="00C323E9"/>
    <w:rsid w:val="00C40E2F"/>
    <w:rsid w:val="00C4550D"/>
    <w:rsid w:val="00C4678D"/>
    <w:rsid w:val="00C548EC"/>
    <w:rsid w:val="00C73035"/>
    <w:rsid w:val="00C74008"/>
    <w:rsid w:val="00C82727"/>
    <w:rsid w:val="00C84ECD"/>
    <w:rsid w:val="00C86605"/>
    <w:rsid w:val="00C91212"/>
    <w:rsid w:val="00C92596"/>
    <w:rsid w:val="00C933AB"/>
    <w:rsid w:val="00C94943"/>
    <w:rsid w:val="00C96F15"/>
    <w:rsid w:val="00CA10EB"/>
    <w:rsid w:val="00CB2306"/>
    <w:rsid w:val="00CC731D"/>
    <w:rsid w:val="00CC73AE"/>
    <w:rsid w:val="00CD48BB"/>
    <w:rsid w:val="00CD5D3A"/>
    <w:rsid w:val="00CF6573"/>
    <w:rsid w:val="00D13E83"/>
    <w:rsid w:val="00D200E6"/>
    <w:rsid w:val="00D24513"/>
    <w:rsid w:val="00D260BB"/>
    <w:rsid w:val="00D262D6"/>
    <w:rsid w:val="00D42A6E"/>
    <w:rsid w:val="00D435DB"/>
    <w:rsid w:val="00D46EE9"/>
    <w:rsid w:val="00D515F6"/>
    <w:rsid w:val="00D57B5B"/>
    <w:rsid w:val="00D61929"/>
    <w:rsid w:val="00D638AA"/>
    <w:rsid w:val="00D656E2"/>
    <w:rsid w:val="00D7570A"/>
    <w:rsid w:val="00D816D3"/>
    <w:rsid w:val="00D94437"/>
    <w:rsid w:val="00DA0CAA"/>
    <w:rsid w:val="00DA7A27"/>
    <w:rsid w:val="00DB0CE2"/>
    <w:rsid w:val="00DB78A4"/>
    <w:rsid w:val="00DC35CF"/>
    <w:rsid w:val="00DC7A75"/>
    <w:rsid w:val="00DD061C"/>
    <w:rsid w:val="00DD4191"/>
    <w:rsid w:val="00DE2998"/>
    <w:rsid w:val="00DF06D5"/>
    <w:rsid w:val="00E032A2"/>
    <w:rsid w:val="00E05AE6"/>
    <w:rsid w:val="00E06D34"/>
    <w:rsid w:val="00E143B9"/>
    <w:rsid w:val="00E21864"/>
    <w:rsid w:val="00E26AEA"/>
    <w:rsid w:val="00E379E6"/>
    <w:rsid w:val="00E4227B"/>
    <w:rsid w:val="00E60F5B"/>
    <w:rsid w:val="00E67683"/>
    <w:rsid w:val="00E744D7"/>
    <w:rsid w:val="00E86602"/>
    <w:rsid w:val="00E91B54"/>
    <w:rsid w:val="00E925B6"/>
    <w:rsid w:val="00EA0C9D"/>
    <w:rsid w:val="00EA136E"/>
    <w:rsid w:val="00EA1EF0"/>
    <w:rsid w:val="00EA424D"/>
    <w:rsid w:val="00EB33FD"/>
    <w:rsid w:val="00EE2A27"/>
    <w:rsid w:val="00EE3D9E"/>
    <w:rsid w:val="00EE5DFD"/>
    <w:rsid w:val="00F0740A"/>
    <w:rsid w:val="00F11299"/>
    <w:rsid w:val="00F2183F"/>
    <w:rsid w:val="00F21E04"/>
    <w:rsid w:val="00F2364B"/>
    <w:rsid w:val="00F25CF3"/>
    <w:rsid w:val="00F31E6B"/>
    <w:rsid w:val="00F33158"/>
    <w:rsid w:val="00F370C7"/>
    <w:rsid w:val="00F37B0D"/>
    <w:rsid w:val="00F41C90"/>
    <w:rsid w:val="00F41CAE"/>
    <w:rsid w:val="00F42351"/>
    <w:rsid w:val="00F4568A"/>
    <w:rsid w:val="00F541EB"/>
    <w:rsid w:val="00F62AF8"/>
    <w:rsid w:val="00F70636"/>
    <w:rsid w:val="00F71C4C"/>
    <w:rsid w:val="00F73E31"/>
    <w:rsid w:val="00F7786B"/>
    <w:rsid w:val="00F801D7"/>
    <w:rsid w:val="00F87828"/>
    <w:rsid w:val="00F94865"/>
    <w:rsid w:val="00FA00B7"/>
    <w:rsid w:val="00FA0A29"/>
    <w:rsid w:val="00FA3242"/>
    <w:rsid w:val="00FB7E01"/>
    <w:rsid w:val="00FC0C29"/>
    <w:rsid w:val="00FC6D01"/>
    <w:rsid w:val="00FC6D8B"/>
    <w:rsid w:val="00FD5454"/>
    <w:rsid w:val="00FE13AB"/>
    <w:rsid w:val="00FF76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50"/>
    <o:shapelayout v:ext="edit">
      <o:idmap v:ext="edit" data="1"/>
    </o:shapelayout>
  </w:shapeDefaults>
  <w:decimalSymbol w:val="."/>
  <w:listSeparator w:val=","/>
  <w15:docId w15:val="{0AAAF12B-6C0B-4EB5-9927-B588D0A1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00"/>
    <w:pPr>
      <w:spacing w:after="160" w:line="259" w:lineRule="auto"/>
    </w:pPr>
    <w:rPr>
      <w:sz w:val="22"/>
      <w:szCs w:val="22"/>
      <w:lang w:val="lv-LV"/>
    </w:rPr>
  </w:style>
  <w:style w:type="paragraph" w:styleId="Heading1">
    <w:name w:val="heading 1"/>
    <w:basedOn w:val="Normal"/>
    <w:next w:val="Normal"/>
    <w:link w:val="Heading1Char"/>
    <w:uiPriority w:val="99"/>
    <w:qFormat/>
    <w:locked/>
    <w:rsid w:val="00D7570A"/>
    <w:pPr>
      <w:keepNext/>
      <w:spacing w:after="0" w:line="240" w:lineRule="auto"/>
      <w:jc w:val="center"/>
      <w:outlineLvl w:val="0"/>
    </w:pPr>
    <w:rPr>
      <w:rFonts w:ascii="Times New Roman" w:hAnsi="Times New Roman"/>
      <w:b/>
      <w:sz w:val="32"/>
      <w:szCs w:val="40"/>
      <w:lang w:eastAsia="lv-LV"/>
    </w:rPr>
  </w:style>
  <w:style w:type="paragraph" w:styleId="Heading2">
    <w:name w:val="heading 2"/>
    <w:basedOn w:val="Normal"/>
    <w:next w:val="Normal"/>
    <w:link w:val="Heading2Char"/>
    <w:uiPriority w:val="99"/>
    <w:qFormat/>
    <w:locked/>
    <w:rsid w:val="00D7570A"/>
    <w:pPr>
      <w:keepNext/>
      <w:spacing w:after="0" w:line="240" w:lineRule="auto"/>
      <w:outlineLvl w:val="1"/>
    </w:pPr>
    <w:rPr>
      <w:rFonts w:ascii="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E7627"/>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2E7627"/>
    <w:rPr>
      <w:rFonts w:ascii="Cambria" w:eastAsia="Times New Roman" w:hAnsi="Cambria" w:cs="Times New Roman"/>
      <w:b/>
      <w:bCs/>
      <w:i/>
      <w:iCs/>
      <w:sz w:val="28"/>
      <w:szCs w:val="28"/>
      <w:lang w:eastAsia="en-US"/>
    </w:rPr>
  </w:style>
  <w:style w:type="paragraph" w:styleId="Header">
    <w:name w:val="header"/>
    <w:basedOn w:val="Normal"/>
    <w:link w:val="HeaderChar"/>
    <w:uiPriority w:val="99"/>
    <w:rsid w:val="00EE3D9E"/>
    <w:pPr>
      <w:tabs>
        <w:tab w:val="center" w:pos="4153"/>
        <w:tab w:val="right" w:pos="8306"/>
      </w:tabs>
      <w:spacing w:after="0" w:line="240" w:lineRule="auto"/>
    </w:pPr>
    <w:rPr>
      <w:sz w:val="20"/>
      <w:szCs w:val="20"/>
      <w:lang w:eastAsia="lv-LV"/>
    </w:rPr>
  </w:style>
  <w:style w:type="character" w:customStyle="1" w:styleId="HeaderChar">
    <w:name w:val="Header Char"/>
    <w:link w:val="Header"/>
    <w:uiPriority w:val="99"/>
    <w:locked/>
    <w:rsid w:val="00EE3D9E"/>
    <w:rPr>
      <w:rFonts w:cs="Times New Roman"/>
    </w:rPr>
  </w:style>
  <w:style w:type="paragraph" w:styleId="Footer">
    <w:name w:val="footer"/>
    <w:basedOn w:val="Normal"/>
    <w:link w:val="FooterChar"/>
    <w:uiPriority w:val="99"/>
    <w:rsid w:val="00EE3D9E"/>
    <w:pPr>
      <w:tabs>
        <w:tab w:val="center" w:pos="4153"/>
        <w:tab w:val="right" w:pos="8306"/>
      </w:tabs>
      <w:spacing w:after="0" w:line="240" w:lineRule="auto"/>
    </w:pPr>
    <w:rPr>
      <w:sz w:val="20"/>
      <w:szCs w:val="20"/>
      <w:lang w:eastAsia="lv-LV"/>
    </w:rPr>
  </w:style>
  <w:style w:type="character" w:customStyle="1" w:styleId="FooterChar">
    <w:name w:val="Footer Char"/>
    <w:link w:val="Footer"/>
    <w:uiPriority w:val="99"/>
    <w:locked/>
    <w:rsid w:val="00EE3D9E"/>
    <w:rPr>
      <w:rFonts w:cs="Times New Roman"/>
    </w:rPr>
  </w:style>
  <w:style w:type="table" w:styleId="TableGrid">
    <w:name w:val="Table Grid"/>
    <w:basedOn w:val="TableNormal"/>
    <w:uiPriority w:val="99"/>
    <w:rsid w:val="0002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22F11"/>
    <w:pPr>
      <w:ind w:left="720"/>
      <w:contextualSpacing/>
    </w:pPr>
  </w:style>
  <w:style w:type="character" w:styleId="Hyperlink">
    <w:name w:val="Hyperlink"/>
    <w:uiPriority w:val="99"/>
    <w:rsid w:val="008B7CDE"/>
    <w:rPr>
      <w:rFonts w:cs="Times New Roman"/>
      <w:color w:val="0563C1"/>
      <w:u w:val="single"/>
    </w:rPr>
  </w:style>
  <w:style w:type="paragraph" w:styleId="NormalWeb">
    <w:name w:val="Normal (Web)"/>
    <w:basedOn w:val="Normal"/>
    <w:uiPriority w:val="99"/>
    <w:rsid w:val="00F21E04"/>
    <w:pPr>
      <w:spacing w:after="135" w:line="240" w:lineRule="auto"/>
    </w:pPr>
    <w:rPr>
      <w:rFonts w:ascii="Times New Roman" w:hAnsi="Times New Roman"/>
      <w:sz w:val="24"/>
      <w:szCs w:val="24"/>
      <w:lang w:eastAsia="lv-LV"/>
    </w:rPr>
  </w:style>
  <w:style w:type="character" w:styleId="PageNumber">
    <w:name w:val="page number"/>
    <w:uiPriority w:val="99"/>
    <w:rsid w:val="00F2183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305560">
      <w:marLeft w:val="0"/>
      <w:marRight w:val="0"/>
      <w:marTop w:val="0"/>
      <w:marBottom w:val="0"/>
      <w:divBdr>
        <w:top w:val="none" w:sz="0" w:space="0" w:color="auto"/>
        <w:left w:val="none" w:sz="0" w:space="0" w:color="auto"/>
        <w:bottom w:val="none" w:sz="0" w:space="0" w:color="auto"/>
        <w:right w:val="none" w:sz="0" w:space="0" w:color="auto"/>
      </w:divBdr>
    </w:div>
    <w:div w:id="439305561">
      <w:marLeft w:val="0"/>
      <w:marRight w:val="0"/>
      <w:marTop w:val="0"/>
      <w:marBottom w:val="0"/>
      <w:divBdr>
        <w:top w:val="none" w:sz="0" w:space="0" w:color="auto"/>
        <w:left w:val="none" w:sz="0" w:space="0" w:color="auto"/>
        <w:bottom w:val="none" w:sz="0" w:space="0" w:color="auto"/>
        <w:right w:val="none" w:sz="0" w:space="0" w:color="auto"/>
      </w:divBdr>
      <w:divsChild>
        <w:div w:id="439305598">
          <w:marLeft w:val="0"/>
          <w:marRight w:val="0"/>
          <w:marTop w:val="0"/>
          <w:marBottom w:val="0"/>
          <w:divBdr>
            <w:top w:val="none" w:sz="0" w:space="0" w:color="auto"/>
            <w:left w:val="none" w:sz="0" w:space="0" w:color="auto"/>
            <w:bottom w:val="none" w:sz="0" w:space="0" w:color="auto"/>
            <w:right w:val="none" w:sz="0" w:space="0" w:color="auto"/>
          </w:divBdr>
          <w:divsChild>
            <w:div w:id="439305604">
              <w:marLeft w:val="0"/>
              <w:marRight w:val="0"/>
              <w:marTop w:val="0"/>
              <w:marBottom w:val="0"/>
              <w:divBdr>
                <w:top w:val="none" w:sz="0" w:space="0" w:color="auto"/>
                <w:left w:val="none" w:sz="0" w:space="0" w:color="auto"/>
                <w:bottom w:val="none" w:sz="0" w:space="0" w:color="auto"/>
                <w:right w:val="none" w:sz="0" w:space="0" w:color="auto"/>
              </w:divBdr>
              <w:divsChild>
                <w:div w:id="439305601">
                  <w:marLeft w:val="0"/>
                  <w:marRight w:val="0"/>
                  <w:marTop w:val="0"/>
                  <w:marBottom w:val="0"/>
                  <w:divBdr>
                    <w:top w:val="none" w:sz="0" w:space="0" w:color="auto"/>
                    <w:left w:val="none" w:sz="0" w:space="0" w:color="auto"/>
                    <w:bottom w:val="none" w:sz="0" w:space="0" w:color="auto"/>
                    <w:right w:val="none" w:sz="0" w:space="0" w:color="auto"/>
                  </w:divBdr>
                  <w:divsChild>
                    <w:div w:id="439305627">
                      <w:marLeft w:val="0"/>
                      <w:marRight w:val="0"/>
                      <w:marTop w:val="0"/>
                      <w:marBottom w:val="0"/>
                      <w:divBdr>
                        <w:top w:val="none" w:sz="0" w:space="0" w:color="auto"/>
                        <w:left w:val="none" w:sz="0" w:space="0" w:color="auto"/>
                        <w:bottom w:val="none" w:sz="0" w:space="0" w:color="auto"/>
                        <w:right w:val="none" w:sz="0" w:space="0" w:color="auto"/>
                      </w:divBdr>
                      <w:divsChild>
                        <w:div w:id="43930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305565">
      <w:marLeft w:val="0"/>
      <w:marRight w:val="0"/>
      <w:marTop w:val="0"/>
      <w:marBottom w:val="0"/>
      <w:divBdr>
        <w:top w:val="none" w:sz="0" w:space="0" w:color="auto"/>
        <w:left w:val="none" w:sz="0" w:space="0" w:color="auto"/>
        <w:bottom w:val="none" w:sz="0" w:space="0" w:color="auto"/>
        <w:right w:val="none" w:sz="0" w:space="0" w:color="auto"/>
      </w:divBdr>
      <w:divsChild>
        <w:div w:id="439305602">
          <w:marLeft w:val="0"/>
          <w:marRight w:val="0"/>
          <w:marTop w:val="0"/>
          <w:marBottom w:val="0"/>
          <w:divBdr>
            <w:top w:val="none" w:sz="0" w:space="0" w:color="auto"/>
            <w:left w:val="none" w:sz="0" w:space="0" w:color="auto"/>
            <w:bottom w:val="none" w:sz="0" w:space="0" w:color="auto"/>
            <w:right w:val="none" w:sz="0" w:space="0" w:color="auto"/>
          </w:divBdr>
          <w:divsChild>
            <w:div w:id="439305623">
              <w:marLeft w:val="0"/>
              <w:marRight w:val="0"/>
              <w:marTop w:val="0"/>
              <w:marBottom w:val="0"/>
              <w:divBdr>
                <w:top w:val="none" w:sz="0" w:space="0" w:color="auto"/>
                <w:left w:val="none" w:sz="0" w:space="0" w:color="auto"/>
                <w:bottom w:val="none" w:sz="0" w:space="0" w:color="auto"/>
                <w:right w:val="none" w:sz="0" w:space="0" w:color="auto"/>
              </w:divBdr>
              <w:divsChild>
                <w:div w:id="439305590">
                  <w:marLeft w:val="0"/>
                  <w:marRight w:val="0"/>
                  <w:marTop w:val="0"/>
                  <w:marBottom w:val="0"/>
                  <w:divBdr>
                    <w:top w:val="none" w:sz="0" w:space="0" w:color="auto"/>
                    <w:left w:val="none" w:sz="0" w:space="0" w:color="auto"/>
                    <w:bottom w:val="none" w:sz="0" w:space="0" w:color="auto"/>
                    <w:right w:val="none" w:sz="0" w:space="0" w:color="auto"/>
                  </w:divBdr>
                  <w:divsChild>
                    <w:div w:id="439305615">
                      <w:marLeft w:val="0"/>
                      <w:marRight w:val="0"/>
                      <w:marTop w:val="0"/>
                      <w:marBottom w:val="0"/>
                      <w:divBdr>
                        <w:top w:val="none" w:sz="0" w:space="0" w:color="auto"/>
                        <w:left w:val="none" w:sz="0" w:space="0" w:color="auto"/>
                        <w:bottom w:val="none" w:sz="0" w:space="0" w:color="auto"/>
                        <w:right w:val="none" w:sz="0" w:space="0" w:color="auto"/>
                      </w:divBdr>
                      <w:divsChild>
                        <w:div w:id="4393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305568">
      <w:marLeft w:val="0"/>
      <w:marRight w:val="0"/>
      <w:marTop w:val="0"/>
      <w:marBottom w:val="0"/>
      <w:divBdr>
        <w:top w:val="none" w:sz="0" w:space="0" w:color="auto"/>
        <w:left w:val="none" w:sz="0" w:space="0" w:color="auto"/>
        <w:bottom w:val="none" w:sz="0" w:space="0" w:color="auto"/>
        <w:right w:val="none" w:sz="0" w:space="0" w:color="auto"/>
      </w:divBdr>
      <w:divsChild>
        <w:div w:id="439305571">
          <w:marLeft w:val="0"/>
          <w:marRight w:val="0"/>
          <w:marTop w:val="0"/>
          <w:marBottom w:val="0"/>
          <w:divBdr>
            <w:top w:val="none" w:sz="0" w:space="0" w:color="auto"/>
            <w:left w:val="none" w:sz="0" w:space="0" w:color="auto"/>
            <w:bottom w:val="none" w:sz="0" w:space="0" w:color="auto"/>
            <w:right w:val="none" w:sz="0" w:space="0" w:color="auto"/>
          </w:divBdr>
          <w:divsChild>
            <w:div w:id="439305621">
              <w:marLeft w:val="0"/>
              <w:marRight w:val="0"/>
              <w:marTop w:val="0"/>
              <w:marBottom w:val="0"/>
              <w:divBdr>
                <w:top w:val="none" w:sz="0" w:space="0" w:color="auto"/>
                <w:left w:val="none" w:sz="0" w:space="0" w:color="auto"/>
                <w:bottom w:val="none" w:sz="0" w:space="0" w:color="auto"/>
                <w:right w:val="none" w:sz="0" w:space="0" w:color="auto"/>
              </w:divBdr>
              <w:divsChild>
                <w:div w:id="439305614">
                  <w:marLeft w:val="0"/>
                  <w:marRight w:val="0"/>
                  <w:marTop w:val="0"/>
                  <w:marBottom w:val="0"/>
                  <w:divBdr>
                    <w:top w:val="none" w:sz="0" w:space="0" w:color="auto"/>
                    <w:left w:val="none" w:sz="0" w:space="0" w:color="auto"/>
                    <w:bottom w:val="none" w:sz="0" w:space="0" w:color="auto"/>
                    <w:right w:val="none" w:sz="0" w:space="0" w:color="auto"/>
                  </w:divBdr>
                  <w:divsChild>
                    <w:div w:id="439305609">
                      <w:marLeft w:val="0"/>
                      <w:marRight w:val="0"/>
                      <w:marTop w:val="0"/>
                      <w:marBottom w:val="0"/>
                      <w:divBdr>
                        <w:top w:val="none" w:sz="0" w:space="0" w:color="auto"/>
                        <w:left w:val="none" w:sz="0" w:space="0" w:color="auto"/>
                        <w:bottom w:val="none" w:sz="0" w:space="0" w:color="auto"/>
                        <w:right w:val="none" w:sz="0" w:space="0" w:color="auto"/>
                      </w:divBdr>
                      <w:divsChild>
                        <w:div w:id="43930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305573">
      <w:marLeft w:val="0"/>
      <w:marRight w:val="0"/>
      <w:marTop w:val="0"/>
      <w:marBottom w:val="0"/>
      <w:divBdr>
        <w:top w:val="none" w:sz="0" w:space="0" w:color="auto"/>
        <w:left w:val="none" w:sz="0" w:space="0" w:color="auto"/>
        <w:bottom w:val="none" w:sz="0" w:space="0" w:color="auto"/>
        <w:right w:val="none" w:sz="0" w:space="0" w:color="auto"/>
      </w:divBdr>
      <w:divsChild>
        <w:div w:id="439305612">
          <w:marLeft w:val="0"/>
          <w:marRight w:val="0"/>
          <w:marTop w:val="0"/>
          <w:marBottom w:val="0"/>
          <w:divBdr>
            <w:top w:val="none" w:sz="0" w:space="0" w:color="auto"/>
            <w:left w:val="none" w:sz="0" w:space="0" w:color="auto"/>
            <w:bottom w:val="none" w:sz="0" w:space="0" w:color="auto"/>
            <w:right w:val="none" w:sz="0" w:space="0" w:color="auto"/>
          </w:divBdr>
          <w:divsChild>
            <w:div w:id="439305600">
              <w:marLeft w:val="0"/>
              <w:marRight w:val="0"/>
              <w:marTop w:val="0"/>
              <w:marBottom w:val="0"/>
              <w:divBdr>
                <w:top w:val="none" w:sz="0" w:space="0" w:color="auto"/>
                <w:left w:val="none" w:sz="0" w:space="0" w:color="auto"/>
                <w:bottom w:val="none" w:sz="0" w:space="0" w:color="auto"/>
                <w:right w:val="none" w:sz="0" w:space="0" w:color="auto"/>
              </w:divBdr>
              <w:divsChild>
                <w:div w:id="439305624">
                  <w:marLeft w:val="0"/>
                  <w:marRight w:val="0"/>
                  <w:marTop w:val="0"/>
                  <w:marBottom w:val="0"/>
                  <w:divBdr>
                    <w:top w:val="none" w:sz="0" w:space="0" w:color="auto"/>
                    <w:left w:val="none" w:sz="0" w:space="0" w:color="auto"/>
                    <w:bottom w:val="none" w:sz="0" w:space="0" w:color="auto"/>
                    <w:right w:val="none" w:sz="0" w:space="0" w:color="auto"/>
                  </w:divBdr>
                  <w:divsChild>
                    <w:div w:id="439305619">
                      <w:marLeft w:val="0"/>
                      <w:marRight w:val="0"/>
                      <w:marTop w:val="0"/>
                      <w:marBottom w:val="0"/>
                      <w:divBdr>
                        <w:top w:val="none" w:sz="0" w:space="0" w:color="auto"/>
                        <w:left w:val="none" w:sz="0" w:space="0" w:color="auto"/>
                        <w:bottom w:val="none" w:sz="0" w:space="0" w:color="auto"/>
                        <w:right w:val="none" w:sz="0" w:space="0" w:color="auto"/>
                      </w:divBdr>
                      <w:divsChild>
                        <w:div w:id="43930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305586">
      <w:marLeft w:val="0"/>
      <w:marRight w:val="0"/>
      <w:marTop w:val="0"/>
      <w:marBottom w:val="0"/>
      <w:divBdr>
        <w:top w:val="none" w:sz="0" w:space="0" w:color="auto"/>
        <w:left w:val="none" w:sz="0" w:space="0" w:color="auto"/>
        <w:bottom w:val="none" w:sz="0" w:space="0" w:color="auto"/>
        <w:right w:val="none" w:sz="0" w:space="0" w:color="auto"/>
      </w:divBdr>
      <w:divsChild>
        <w:div w:id="439305584">
          <w:marLeft w:val="0"/>
          <w:marRight w:val="0"/>
          <w:marTop w:val="0"/>
          <w:marBottom w:val="0"/>
          <w:divBdr>
            <w:top w:val="none" w:sz="0" w:space="0" w:color="auto"/>
            <w:left w:val="none" w:sz="0" w:space="0" w:color="auto"/>
            <w:bottom w:val="none" w:sz="0" w:space="0" w:color="auto"/>
            <w:right w:val="none" w:sz="0" w:space="0" w:color="auto"/>
          </w:divBdr>
          <w:divsChild>
            <w:div w:id="439305620">
              <w:marLeft w:val="0"/>
              <w:marRight w:val="0"/>
              <w:marTop w:val="0"/>
              <w:marBottom w:val="0"/>
              <w:divBdr>
                <w:top w:val="none" w:sz="0" w:space="0" w:color="auto"/>
                <w:left w:val="none" w:sz="0" w:space="0" w:color="auto"/>
                <w:bottom w:val="none" w:sz="0" w:space="0" w:color="auto"/>
                <w:right w:val="none" w:sz="0" w:space="0" w:color="auto"/>
              </w:divBdr>
              <w:divsChild>
                <w:div w:id="439305580">
                  <w:marLeft w:val="0"/>
                  <w:marRight w:val="0"/>
                  <w:marTop w:val="0"/>
                  <w:marBottom w:val="0"/>
                  <w:divBdr>
                    <w:top w:val="none" w:sz="0" w:space="0" w:color="auto"/>
                    <w:left w:val="none" w:sz="0" w:space="0" w:color="auto"/>
                    <w:bottom w:val="none" w:sz="0" w:space="0" w:color="auto"/>
                    <w:right w:val="none" w:sz="0" w:space="0" w:color="auto"/>
                  </w:divBdr>
                  <w:divsChild>
                    <w:div w:id="439305581">
                      <w:marLeft w:val="0"/>
                      <w:marRight w:val="0"/>
                      <w:marTop w:val="0"/>
                      <w:marBottom w:val="0"/>
                      <w:divBdr>
                        <w:top w:val="none" w:sz="0" w:space="0" w:color="auto"/>
                        <w:left w:val="none" w:sz="0" w:space="0" w:color="auto"/>
                        <w:bottom w:val="none" w:sz="0" w:space="0" w:color="auto"/>
                        <w:right w:val="none" w:sz="0" w:space="0" w:color="auto"/>
                      </w:divBdr>
                      <w:divsChild>
                        <w:div w:id="4393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305587">
      <w:marLeft w:val="0"/>
      <w:marRight w:val="0"/>
      <w:marTop w:val="0"/>
      <w:marBottom w:val="0"/>
      <w:divBdr>
        <w:top w:val="none" w:sz="0" w:space="0" w:color="auto"/>
        <w:left w:val="none" w:sz="0" w:space="0" w:color="auto"/>
        <w:bottom w:val="none" w:sz="0" w:space="0" w:color="auto"/>
        <w:right w:val="none" w:sz="0" w:space="0" w:color="auto"/>
      </w:divBdr>
      <w:divsChild>
        <w:div w:id="439305572">
          <w:marLeft w:val="0"/>
          <w:marRight w:val="0"/>
          <w:marTop w:val="0"/>
          <w:marBottom w:val="0"/>
          <w:divBdr>
            <w:top w:val="none" w:sz="0" w:space="0" w:color="auto"/>
            <w:left w:val="none" w:sz="0" w:space="0" w:color="auto"/>
            <w:bottom w:val="none" w:sz="0" w:space="0" w:color="auto"/>
            <w:right w:val="none" w:sz="0" w:space="0" w:color="auto"/>
          </w:divBdr>
          <w:divsChild>
            <w:div w:id="439305575">
              <w:marLeft w:val="0"/>
              <w:marRight w:val="0"/>
              <w:marTop w:val="0"/>
              <w:marBottom w:val="0"/>
              <w:divBdr>
                <w:top w:val="none" w:sz="0" w:space="0" w:color="auto"/>
                <w:left w:val="none" w:sz="0" w:space="0" w:color="auto"/>
                <w:bottom w:val="none" w:sz="0" w:space="0" w:color="auto"/>
                <w:right w:val="none" w:sz="0" w:space="0" w:color="auto"/>
              </w:divBdr>
              <w:divsChild>
                <w:div w:id="439305574">
                  <w:marLeft w:val="0"/>
                  <w:marRight w:val="0"/>
                  <w:marTop w:val="0"/>
                  <w:marBottom w:val="0"/>
                  <w:divBdr>
                    <w:top w:val="none" w:sz="0" w:space="0" w:color="auto"/>
                    <w:left w:val="none" w:sz="0" w:space="0" w:color="auto"/>
                    <w:bottom w:val="none" w:sz="0" w:space="0" w:color="auto"/>
                    <w:right w:val="none" w:sz="0" w:space="0" w:color="auto"/>
                  </w:divBdr>
                  <w:divsChild>
                    <w:div w:id="439305630">
                      <w:marLeft w:val="0"/>
                      <w:marRight w:val="0"/>
                      <w:marTop w:val="0"/>
                      <w:marBottom w:val="0"/>
                      <w:divBdr>
                        <w:top w:val="none" w:sz="0" w:space="0" w:color="auto"/>
                        <w:left w:val="none" w:sz="0" w:space="0" w:color="auto"/>
                        <w:bottom w:val="none" w:sz="0" w:space="0" w:color="auto"/>
                        <w:right w:val="none" w:sz="0" w:space="0" w:color="auto"/>
                      </w:divBdr>
                      <w:divsChild>
                        <w:div w:id="4393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305594">
      <w:marLeft w:val="0"/>
      <w:marRight w:val="0"/>
      <w:marTop w:val="0"/>
      <w:marBottom w:val="0"/>
      <w:divBdr>
        <w:top w:val="none" w:sz="0" w:space="0" w:color="auto"/>
        <w:left w:val="none" w:sz="0" w:space="0" w:color="auto"/>
        <w:bottom w:val="none" w:sz="0" w:space="0" w:color="auto"/>
        <w:right w:val="none" w:sz="0" w:space="0" w:color="auto"/>
      </w:divBdr>
      <w:divsChild>
        <w:div w:id="439305595">
          <w:marLeft w:val="0"/>
          <w:marRight w:val="0"/>
          <w:marTop w:val="0"/>
          <w:marBottom w:val="0"/>
          <w:divBdr>
            <w:top w:val="none" w:sz="0" w:space="0" w:color="auto"/>
            <w:left w:val="none" w:sz="0" w:space="0" w:color="auto"/>
            <w:bottom w:val="none" w:sz="0" w:space="0" w:color="auto"/>
            <w:right w:val="none" w:sz="0" w:space="0" w:color="auto"/>
          </w:divBdr>
          <w:divsChild>
            <w:div w:id="439305591">
              <w:marLeft w:val="0"/>
              <w:marRight w:val="0"/>
              <w:marTop w:val="0"/>
              <w:marBottom w:val="0"/>
              <w:divBdr>
                <w:top w:val="none" w:sz="0" w:space="0" w:color="auto"/>
                <w:left w:val="none" w:sz="0" w:space="0" w:color="auto"/>
                <w:bottom w:val="none" w:sz="0" w:space="0" w:color="auto"/>
                <w:right w:val="none" w:sz="0" w:space="0" w:color="auto"/>
              </w:divBdr>
              <w:divsChild>
                <w:div w:id="439305563">
                  <w:marLeft w:val="0"/>
                  <w:marRight w:val="0"/>
                  <w:marTop w:val="0"/>
                  <w:marBottom w:val="0"/>
                  <w:divBdr>
                    <w:top w:val="none" w:sz="0" w:space="0" w:color="auto"/>
                    <w:left w:val="none" w:sz="0" w:space="0" w:color="auto"/>
                    <w:bottom w:val="none" w:sz="0" w:space="0" w:color="auto"/>
                    <w:right w:val="none" w:sz="0" w:space="0" w:color="auto"/>
                  </w:divBdr>
                  <w:divsChild>
                    <w:div w:id="439305606">
                      <w:marLeft w:val="0"/>
                      <w:marRight w:val="0"/>
                      <w:marTop w:val="0"/>
                      <w:marBottom w:val="0"/>
                      <w:divBdr>
                        <w:top w:val="none" w:sz="0" w:space="0" w:color="auto"/>
                        <w:left w:val="none" w:sz="0" w:space="0" w:color="auto"/>
                        <w:bottom w:val="none" w:sz="0" w:space="0" w:color="auto"/>
                        <w:right w:val="none" w:sz="0" w:space="0" w:color="auto"/>
                      </w:divBdr>
                      <w:divsChild>
                        <w:div w:id="43930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305596">
      <w:marLeft w:val="0"/>
      <w:marRight w:val="0"/>
      <w:marTop w:val="0"/>
      <w:marBottom w:val="0"/>
      <w:divBdr>
        <w:top w:val="none" w:sz="0" w:space="0" w:color="auto"/>
        <w:left w:val="none" w:sz="0" w:space="0" w:color="auto"/>
        <w:bottom w:val="none" w:sz="0" w:space="0" w:color="auto"/>
        <w:right w:val="none" w:sz="0" w:space="0" w:color="auto"/>
      </w:divBdr>
      <w:divsChild>
        <w:div w:id="439305582">
          <w:marLeft w:val="0"/>
          <w:marRight w:val="0"/>
          <w:marTop w:val="0"/>
          <w:marBottom w:val="0"/>
          <w:divBdr>
            <w:top w:val="none" w:sz="0" w:space="0" w:color="auto"/>
            <w:left w:val="none" w:sz="0" w:space="0" w:color="auto"/>
            <w:bottom w:val="none" w:sz="0" w:space="0" w:color="auto"/>
            <w:right w:val="none" w:sz="0" w:space="0" w:color="auto"/>
          </w:divBdr>
          <w:divsChild>
            <w:div w:id="439305564">
              <w:marLeft w:val="0"/>
              <w:marRight w:val="0"/>
              <w:marTop w:val="0"/>
              <w:marBottom w:val="0"/>
              <w:divBdr>
                <w:top w:val="none" w:sz="0" w:space="0" w:color="auto"/>
                <w:left w:val="none" w:sz="0" w:space="0" w:color="auto"/>
                <w:bottom w:val="none" w:sz="0" w:space="0" w:color="auto"/>
                <w:right w:val="none" w:sz="0" w:space="0" w:color="auto"/>
              </w:divBdr>
              <w:divsChild>
                <w:div w:id="439305578">
                  <w:marLeft w:val="0"/>
                  <w:marRight w:val="0"/>
                  <w:marTop w:val="0"/>
                  <w:marBottom w:val="0"/>
                  <w:divBdr>
                    <w:top w:val="none" w:sz="0" w:space="0" w:color="auto"/>
                    <w:left w:val="none" w:sz="0" w:space="0" w:color="auto"/>
                    <w:bottom w:val="none" w:sz="0" w:space="0" w:color="auto"/>
                    <w:right w:val="none" w:sz="0" w:space="0" w:color="auto"/>
                  </w:divBdr>
                  <w:divsChild>
                    <w:div w:id="439305570">
                      <w:marLeft w:val="0"/>
                      <w:marRight w:val="0"/>
                      <w:marTop w:val="0"/>
                      <w:marBottom w:val="0"/>
                      <w:divBdr>
                        <w:top w:val="none" w:sz="0" w:space="0" w:color="auto"/>
                        <w:left w:val="none" w:sz="0" w:space="0" w:color="auto"/>
                        <w:bottom w:val="none" w:sz="0" w:space="0" w:color="auto"/>
                        <w:right w:val="none" w:sz="0" w:space="0" w:color="auto"/>
                      </w:divBdr>
                      <w:divsChild>
                        <w:div w:id="43930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305605">
      <w:marLeft w:val="0"/>
      <w:marRight w:val="0"/>
      <w:marTop w:val="0"/>
      <w:marBottom w:val="0"/>
      <w:divBdr>
        <w:top w:val="none" w:sz="0" w:space="0" w:color="auto"/>
        <w:left w:val="none" w:sz="0" w:space="0" w:color="auto"/>
        <w:bottom w:val="none" w:sz="0" w:space="0" w:color="auto"/>
        <w:right w:val="none" w:sz="0" w:space="0" w:color="auto"/>
      </w:divBdr>
      <w:divsChild>
        <w:div w:id="439305626">
          <w:marLeft w:val="0"/>
          <w:marRight w:val="0"/>
          <w:marTop w:val="0"/>
          <w:marBottom w:val="0"/>
          <w:divBdr>
            <w:top w:val="none" w:sz="0" w:space="0" w:color="auto"/>
            <w:left w:val="none" w:sz="0" w:space="0" w:color="auto"/>
            <w:bottom w:val="none" w:sz="0" w:space="0" w:color="auto"/>
            <w:right w:val="none" w:sz="0" w:space="0" w:color="auto"/>
          </w:divBdr>
          <w:divsChild>
            <w:div w:id="439305593">
              <w:marLeft w:val="0"/>
              <w:marRight w:val="0"/>
              <w:marTop w:val="0"/>
              <w:marBottom w:val="0"/>
              <w:divBdr>
                <w:top w:val="none" w:sz="0" w:space="0" w:color="auto"/>
                <w:left w:val="none" w:sz="0" w:space="0" w:color="auto"/>
                <w:bottom w:val="none" w:sz="0" w:space="0" w:color="auto"/>
                <w:right w:val="none" w:sz="0" w:space="0" w:color="auto"/>
              </w:divBdr>
              <w:divsChild>
                <w:div w:id="439305607">
                  <w:marLeft w:val="0"/>
                  <w:marRight w:val="0"/>
                  <w:marTop w:val="0"/>
                  <w:marBottom w:val="0"/>
                  <w:divBdr>
                    <w:top w:val="none" w:sz="0" w:space="0" w:color="auto"/>
                    <w:left w:val="none" w:sz="0" w:space="0" w:color="auto"/>
                    <w:bottom w:val="none" w:sz="0" w:space="0" w:color="auto"/>
                    <w:right w:val="none" w:sz="0" w:space="0" w:color="auto"/>
                  </w:divBdr>
                  <w:divsChild>
                    <w:div w:id="439305585">
                      <w:marLeft w:val="0"/>
                      <w:marRight w:val="0"/>
                      <w:marTop w:val="0"/>
                      <w:marBottom w:val="0"/>
                      <w:divBdr>
                        <w:top w:val="none" w:sz="0" w:space="0" w:color="auto"/>
                        <w:left w:val="none" w:sz="0" w:space="0" w:color="auto"/>
                        <w:bottom w:val="none" w:sz="0" w:space="0" w:color="auto"/>
                        <w:right w:val="none" w:sz="0" w:space="0" w:color="auto"/>
                      </w:divBdr>
                      <w:divsChild>
                        <w:div w:id="4393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305617">
      <w:marLeft w:val="0"/>
      <w:marRight w:val="0"/>
      <w:marTop w:val="0"/>
      <w:marBottom w:val="0"/>
      <w:divBdr>
        <w:top w:val="none" w:sz="0" w:space="0" w:color="auto"/>
        <w:left w:val="none" w:sz="0" w:space="0" w:color="auto"/>
        <w:bottom w:val="none" w:sz="0" w:space="0" w:color="auto"/>
        <w:right w:val="none" w:sz="0" w:space="0" w:color="auto"/>
      </w:divBdr>
      <w:divsChild>
        <w:div w:id="439305628">
          <w:marLeft w:val="0"/>
          <w:marRight w:val="0"/>
          <w:marTop w:val="0"/>
          <w:marBottom w:val="0"/>
          <w:divBdr>
            <w:top w:val="none" w:sz="0" w:space="0" w:color="auto"/>
            <w:left w:val="none" w:sz="0" w:space="0" w:color="auto"/>
            <w:bottom w:val="none" w:sz="0" w:space="0" w:color="auto"/>
            <w:right w:val="none" w:sz="0" w:space="0" w:color="auto"/>
          </w:divBdr>
          <w:divsChild>
            <w:div w:id="439305589">
              <w:marLeft w:val="0"/>
              <w:marRight w:val="0"/>
              <w:marTop w:val="0"/>
              <w:marBottom w:val="0"/>
              <w:divBdr>
                <w:top w:val="none" w:sz="0" w:space="0" w:color="auto"/>
                <w:left w:val="none" w:sz="0" w:space="0" w:color="auto"/>
                <w:bottom w:val="none" w:sz="0" w:space="0" w:color="auto"/>
                <w:right w:val="none" w:sz="0" w:space="0" w:color="auto"/>
              </w:divBdr>
              <w:divsChild>
                <w:div w:id="439305611">
                  <w:marLeft w:val="0"/>
                  <w:marRight w:val="0"/>
                  <w:marTop w:val="0"/>
                  <w:marBottom w:val="0"/>
                  <w:divBdr>
                    <w:top w:val="none" w:sz="0" w:space="0" w:color="auto"/>
                    <w:left w:val="none" w:sz="0" w:space="0" w:color="auto"/>
                    <w:bottom w:val="none" w:sz="0" w:space="0" w:color="auto"/>
                    <w:right w:val="none" w:sz="0" w:space="0" w:color="auto"/>
                  </w:divBdr>
                  <w:divsChild>
                    <w:div w:id="439305567">
                      <w:marLeft w:val="0"/>
                      <w:marRight w:val="0"/>
                      <w:marTop w:val="0"/>
                      <w:marBottom w:val="0"/>
                      <w:divBdr>
                        <w:top w:val="none" w:sz="0" w:space="0" w:color="auto"/>
                        <w:left w:val="none" w:sz="0" w:space="0" w:color="auto"/>
                        <w:bottom w:val="none" w:sz="0" w:space="0" w:color="auto"/>
                        <w:right w:val="none" w:sz="0" w:space="0" w:color="auto"/>
                      </w:divBdr>
                      <w:divsChild>
                        <w:div w:id="43930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305622">
      <w:marLeft w:val="0"/>
      <w:marRight w:val="0"/>
      <w:marTop w:val="0"/>
      <w:marBottom w:val="0"/>
      <w:divBdr>
        <w:top w:val="none" w:sz="0" w:space="0" w:color="auto"/>
        <w:left w:val="none" w:sz="0" w:space="0" w:color="auto"/>
        <w:bottom w:val="none" w:sz="0" w:space="0" w:color="auto"/>
        <w:right w:val="none" w:sz="0" w:space="0" w:color="auto"/>
      </w:divBdr>
      <w:divsChild>
        <w:div w:id="439305632">
          <w:marLeft w:val="0"/>
          <w:marRight w:val="0"/>
          <w:marTop w:val="0"/>
          <w:marBottom w:val="0"/>
          <w:divBdr>
            <w:top w:val="none" w:sz="0" w:space="0" w:color="auto"/>
            <w:left w:val="none" w:sz="0" w:space="0" w:color="auto"/>
            <w:bottom w:val="none" w:sz="0" w:space="0" w:color="auto"/>
            <w:right w:val="none" w:sz="0" w:space="0" w:color="auto"/>
          </w:divBdr>
          <w:divsChild>
            <w:div w:id="439305566">
              <w:marLeft w:val="0"/>
              <w:marRight w:val="0"/>
              <w:marTop w:val="0"/>
              <w:marBottom w:val="0"/>
              <w:divBdr>
                <w:top w:val="none" w:sz="0" w:space="0" w:color="auto"/>
                <w:left w:val="none" w:sz="0" w:space="0" w:color="auto"/>
                <w:bottom w:val="none" w:sz="0" w:space="0" w:color="auto"/>
                <w:right w:val="none" w:sz="0" w:space="0" w:color="auto"/>
              </w:divBdr>
              <w:divsChild>
                <w:div w:id="439305631">
                  <w:marLeft w:val="0"/>
                  <w:marRight w:val="0"/>
                  <w:marTop w:val="0"/>
                  <w:marBottom w:val="0"/>
                  <w:divBdr>
                    <w:top w:val="none" w:sz="0" w:space="0" w:color="auto"/>
                    <w:left w:val="none" w:sz="0" w:space="0" w:color="auto"/>
                    <w:bottom w:val="none" w:sz="0" w:space="0" w:color="auto"/>
                    <w:right w:val="none" w:sz="0" w:space="0" w:color="auto"/>
                  </w:divBdr>
                  <w:divsChild>
                    <w:div w:id="439305613">
                      <w:marLeft w:val="0"/>
                      <w:marRight w:val="0"/>
                      <w:marTop w:val="0"/>
                      <w:marBottom w:val="0"/>
                      <w:divBdr>
                        <w:top w:val="none" w:sz="0" w:space="0" w:color="auto"/>
                        <w:left w:val="none" w:sz="0" w:space="0" w:color="auto"/>
                        <w:bottom w:val="none" w:sz="0" w:space="0" w:color="auto"/>
                        <w:right w:val="none" w:sz="0" w:space="0" w:color="auto"/>
                      </w:divBdr>
                      <w:divsChild>
                        <w:div w:id="4393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305625">
      <w:marLeft w:val="0"/>
      <w:marRight w:val="0"/>
      <w:marTop w:val="0"/>
      <w:marBottom w:val="0"/>
      <w:divBdr>
        <w:top w:val="none" w:sz="0" w:space="0" w:color="auto"/>
        <w:left w:val="none" w:sz="0" w:space="0" w:color="auto"/>
        <w:bottom w:val="none" w:sz="0" w:space="0" w:color="auto"/>
        <w:right w:val="none" w:sz="0" w:space="0" w:color="auto"/>
      </w:divBdr>
      <w:divsChild>
        <w:div w:id="439305599">
          <w:marLeft w:val="0"/>
          <w:marRight w:val="0"/>
          <w:marTop w:val="0"/>
          <w:marBottom w:val="0"/>
          <w:divBdr>
            <w:top w:val="none" w:sz="0" w:space="0" w:color="auto"/>
            <w:left w:val="none" w:sz="0" w:space="0" w:color="auto"/>
            <w:bottom w:val="none" w:sz="0" w:space="0" w:color="auto"/>
            <w:right w:val="none" w:sz="0" w:space="0" w:color="auto"/>
          </w:divBdr>
          <w:divsChild>
            <w:div w:id="439305618">
              <w:marLeft w:val="0"/>
              <w:marRight w:val="0"/>
              <w:marTop w:val="0"/>
              <w:marBottom w:val="0"/>
              <w:divBdr>
                <w:top w:val="none" w:sz="0" w:space="0" w:color="auto"/>
                <w:left w:val="none" w:sz="0" w:space="0" w:color="auto"/>
                <w:bottom w:val="none" w:sz="0" w:space="0" w:color="auto"/>
                <w:right w:val="none" w:sz="0" w:space="0" w:color="auto"/>
              </w:divBdr>
              <w:divsChild>
                <w:div w:id="439305629">
                  <w:marLeft w:val="0"/>
                  <w:marRight w:val="0"/>
                  <w:marTop w:val="0"/>
                  <w:marBottom w:val="0"/>
                  <w:divBdr>
                    <w:top w:val="none" w:sz="0" w:space="0" w:color="auto"/>
                    <w:left w:val="none" w:sz="0" w:space="0" w:color="auto"/>
                    <w:bottom w:val="none" w:sz="0" w:space="0" w:color="auto"/>
                    <w:right w:val="none" w:sz="0" w:space="0" w:color="auto"/>
                  </w:divBdr>
                  <w:divsChild>
                    <w:div w:id="439305616">
                      <w:marLeft w:val="0"/>
                      <w:marRight w:val="0"/>
                      <w:marTop w:val="0"/>
                      <w:marBottom w:val="0"/>
                      <w:divBdr>
                        <w:top w:val="none" w:sz="0" w:space="0" w:color="auto"/>
                        <w:left w:val="none" w:sz="0" w:space="0" w:color="auto"/>
                        <w:bottom w:val="none" w:sz="0" w:space="0" w:color="auto"/>
                        <w:right w:val="none" w:sz="0" w:space="0" w:color="auto"/>
                      </w:divBdr>
                      <w:divsChild>
                        <w:div w:id="4393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3056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werliftings.l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pf@sp.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owerliftings.lv" TargetMode="External"/><Relationship Id="rId4" Type="http://schemas.openxmlformats.org/officeDocument/2006/relationships/webSettings" Target="webSettings.xml"/><Relationship Id="rId9" Type="http://schemas.openxmlformats.org/officeDocument/2006/relationships/hyperlink" Target="mailto:arnis@sp.l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powerliftings.l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1289</Words>
  <Characters>7353</Characters>
  <Application>Microsoft Office Word</Application>
  <DocSecurity>0</DocSecurity>
  <Lines>61</Lines>
  <Paragraphs>17</Paragraphs>
  <ScaleCrop>false</ScaleCrop>
  <Company/>
  <LinksUpToDate>false</LinksUpToDate>
  <CharactersWithSpaces>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Valmierā</dc:title>
  <dc:subject/>
  <dc:creator>Martins Kruze</dc:creator>
  <cp:keywords/>
  <dc:description/>
  <cp:lastModifiedBy>Windows User</cp:lastModifiedBy>
  <cp:revision>18</cp:revision>
  <dcterms:created xsi:type="dcterms:W3CDTF">2018-09-16T15:32:00Z</dcterms:created>
  <dcterms:modified xsi:type="dcterms:W3CDTF">2019-01-08T20:29:00Z</dcterms:modified>
</cp:coreProperties>
</file>