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CD" w:rsidRPr="00006107" w:rsidRDefault="007B40CD" w:rsidP="007B40CD">
      <w:pPr>
        <w:ind w:right="42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006107">
        <w:rPr>
          <w:rFonts w:ascii="Times New Roman" w:hAnsi="Times New Roman" w:cs="Times New Roman"/>
          <w:b/>
          <w:sz w:val="24"/>
          <w:szCs w:val="24"/>
          <w:lang w:val="lv-LV"/>
        </w:rPr>
        <w:t>Latvijas</w:t>
      </w:r>
      <w:r w:rsidRPr="00006107">
        <w:rPr>
          <w:rFonts w:ascii="Times New Roman" w:hAnsi="Times New Roman" w:cs="Times New Roman"/>
          <w:b/>
          <w:spacing w:val="-6"/>
          <w:sz w:val="24"/>
          <w:szCs w:val="24"/>
          <w:lang w:val="lv-LV"/>
        </w:rPr>
        <w:t xml:space="preserve"> </w:t>
      </w:r>
      <w:r w:rsidRPr="00006107">
        <w:rPr>
          <w:rFonts w:ascii="Times New Roman" w:hAnsi="Times New Roman" w:cs="Times New Roman"/>
          <w:b/>
          <w:sz w:val="24"/>
          <w:szCs w:val="24"/>
          <w:lang w:val="lv-LV"/>
        </w:rPr>
        <w:t>pauerlif</w:t>
      </w:r>
      <w:r w:rsidRPr="00006107">
        <w:rPr>
          <w:rFonts w:ascii="Times New Roman" w:hAnsi="Times New Roman" w:cs="Times New Roman"/>
          <w:b/>
          <w:spacing w:val="2"/>
          <w:sz w:val="24"/>
          <w:szCs w:val="24"/>
          <w:lang w:val="lv-LV"/>
        </w:rPr>
        <w:t>t</w:t>
      </w:r>
      <w:r w:rsidRPr="00006107">
        <w:rPr>
          <w:rFonts w:ascii="Times New Roman" w:hAnsi="Times New Roman" w:cs="Times New Roman"/>
          <w:b/>
          <w:sz w:val="24"/>
          <w:szCs w:val="24"/>
          <w:lang w:val="lv-LV"/>
        </w:rPr>
        <w:t>inga</w:t>
      </w:r>
      <w:r w:rsidRPr="00006107">
        <w:rPr>
          <w:rFonts w:ascii="Times New Roman" w:hAnsi="Times New Roman" w:cs="Times New Roman"/>
          <w:b/>
          <w:spacing w:val="-12"/>
          <w:sz w:val="24"/>
          <w:szCs w:val="24"/>
          <w:lang w:val="lv-LV"/>
        </w:rPr>
        <w:t xml:space="preserve"> </w:t>
      </w:r>
      <w:r w:rsidRPr="00006107">
        <w:rPr>
          <w:rFonts w:ascii="Times New Roman" w:hAnsi="Times New Roman" w:cs="Times New Roman"/>
          <w:b/>
          <w:w w:val="99"/>
          <w:sz w:val="24"/>
          <w:szCs w:val="24"/>
          <w:lang w:val="lv-LV"/>
        </w:rPr>
        <w:t>federācijas</w:t>
      </w:r>
    </w:p>
    <w:p w:rsidR="007B40CD" w:rsidRPr="00006107" w:rsidRDefault="007B40CD" w:rsidP="007B40CD">
      <w:pPr>
        <w:spacing w:line="280" w:lineRule="exact"/>
        <w:ind w:right="42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006107">
        <w:rPr>
          <w:rFonts w:ascii="Times New Roman" w:hAnsi="Times New Roman" w:cs="Times New Roman"/>
          <w:b/>
          <w:position w:val="-1"/>
          <w:sz w:val="24"/>
          <w:szCs w:val="24"/>
          <w:lang w:val="lv-LV"/>
        </w:rPr>
        <w:t>Valdes</w:t>
      </w:r>
      <w:r w:rsidRPr="00006107">
        <w:rPr>
          <w:rFonts w:ascii="Times New Roman" w:hAnsi="Times New Roman" w:cs="Times New Roman"/>
          <w:b/>
          <w:spacing w:val="-8"/>
          <w:position w:val="-1"/>
          <w:sz w:val="24"/>
          <w:szCs w:val="24"/>
          <w:lang w:val="lv-LV"/>
        </w:rPr>
        <w:t xml:space="preserve"> </w:t>
      </w:r>
      <w:r w:rsidRPr="00006107">
        <w:rPr>
          <w:rFonts w:ascii="Times New Roman" w:hAnsi="Times New Roman" w:cs="Times New Roman"/>
          <w:b/>
          <w:position w:val="-1"/>
          <w:sz w:val="24"/>
          <w:szCs w:val="24"/>
          <w:lang w:val="lv-LV"/>
        </w:rPr>
        <w:t>s</w:t>
      </w:r>
      <w:r w:rsidRPr="00006107">
        <w:rPr>
          <w:rFonts w:ascii="Times New Roman" w:hAnsi="Times New Roman" w:cs="Times New Roman"/>
          <w:b/>
          <w:spacing w:val="2"/>
          <w:position w:val="-1"/>
          <w:sz w:val="24"/>
          <w:szCs w:val="24"/>
          <w:lang w:val="lv-LV"/>
        </w:rPr>
        <w:t>ē</w:t>
      </w:r>
      <w:r w:rsidRPr="00006107">
        <w:rPr>
          <w:rFonts w:ascii="Times New Roman" w:hAnsi="Times New Roman" w:cs="Times New Roman"/>
          <w:b/>
          <w:position w:val="-1"/>
          <w:sz w:val="24"/>
          <w:szCs w:val="24"/>
          <w:lang w:val="lv-LV"/>
        </w:rPr>
        <w:t>des</w:t>
      </w:r>
      <w:r w:rsidRPr="00006107">
        <w:rPr>
          <w:rFonts w:ascii="Times New Roman" w:hAnsi="Times New Roman" w:cs="Times New Roman"/>
          <w:b/>
          <w:spacing w:val="-6"/>
          <w:position w:val="-1"/>
          <w:sz w:val="24"/>
          <w:szCs w:val="24"/>
          <w:lang w:val="lv-LV"/>
        </w:rPr>
        <w:t xml:space="preserve"> protokols Nr. 02/21</w:t>
      </w:r>
    </w:p>
    <w:p w:rsidR="007B40CD" w:rsidRPr="00006107" w:rsidRDefault="007B40CD" w:rsidP="007B40CD">
      <w:pPr>
        <w:spacing w:before="6" w:line="160" w:lineRule="exact"/>
        <w:rPr>
          <w:rFonts w:ascii="Times New Roman" w:hAnsi="Times New Roman" w:cs="Times New Roman"/>
          <w:sz w:val="24"/>
          <w:szCs w:val="24"/>
          <w:lang w:val="lv-LV"/>
        </w:rPr>
      </w:pPr>
    </w:p>
    <w:p w:rsidR="007B40CD" w:rsidRPr="00006107" w:rsidRDefault="007B40CD" w:rsidP="007B40CD">
      <w:pPr>
        <w:spacing w:line="200" w:lineRule="exact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006107">
        <w:rPr>
          <w:rFonts w:ascii="Times New Roman" w:hAnsi="Times New Roman" w:cs="Times New Roman"/>
          <w:i/>
          <w:sz w:val="24"/>
          <w:szCs w:val="24"/>
          <w:lang w:val="lv-LV"/>
        </w:rPr>
        <w:t>Valdes sēde norisinās at</w:t>
      </w:r>
      <w:r w:rsidR="0047545F" w:rsidRPr="00006107">
        <w:rPr>
          <w:rFonts w:ascii="Times New Roman" w:hAnsi="Times New Roman" w:cs="Times New Roman"/>
          <w:i/>
          <w:sz w:val="24"/>
          <w:szCs w:val="24"/>
          <w:lang w:val="lv-LV"/>
        </w:rPr>
        <w:t>tālināti platformā: GoogleMeet.</w:t>
      </w:r>
    </w:p>
    <w:p w:rsidR="007B40CD" w:rsidRPr="00006107" w:rsidRDefault="007B40CD" w:rsidP="007B40CD">
      <w:pPr>
        <w:pStyle w:val="NoSpacing"/>
        <w:rPr>
          <w:i/>
          <w:lang w:val="lv-LV"/>
        </w:rPr>
      </w:pPr>
      <w:r w:rsidRPr="00006107">
        <w:rPr>
          <w:i/>
          <w:lang w:val="lv-LV"/>
        </w:rPr>
        <w:t>2021. gada 27</w:t>
      </w:r>
      <w:r w:rsidR="000A43D4">
        <w:rPr>
          <w:i/>
          <w:lang w:val="lv-LV"/>
        </w:rPr>
        <w:t>.</w:t>
      </w:r>
      <w:r w:rsidRPr="00006107">
        <w:rPr>
          <w:i/>
          <w:lang w:val="lv-LV"/>
        </w:rPr>
        <w:t xml:space="preserve"> maijā plkst. 18:00</w:t>
      </w:r>
    </w:p>
    <w:p w:rsidR="007B40CD" w:rsidRPr="00006107" w:rsidRDefault="007B40CD" w:rsidP="007B40CD">
      <w:pPr>
        <w:pStyle w:val="NoSpacing"/>
        <w:rPr>
          <w:lang w:val="lv-LV"/>
        </w:rPr>
      </w:pPr>
    </w:p>
    <w:p w:rsidR="007B40CD" w:rsidRPr="00006107" w:rsidRDefault="007B40CD" w:rsidP="007B40CD">
      <w:pPr>
        <w:pStyle w:val="NoSpacing"/>
        <w:rPr>
          <w:lang w:val="lv-LV"/>
        </w:rPr>
      </w:pPr>
    </w:p>
    <w:p w:rsidR="007B40CD" w:rsidRPr="00006107" w:rsidRDefault="007B40CD" w:rsidP="007B40CD">
      <w:pPr>
        <w:pStyle w:val="NoSpacing"/>
        <w:rPr>
          <w:u w:val="single"/>
          <w:lang w:val="lv-LV"/>
        </w:rPr>
      </w:pPr>
      <w:r w:rsidRPr="00006107">
        <w:rPr>
          <w:u w:val="single"/>
          <w:lang w:val="lv-LV"/>
        </w:rPr>
        <w:t>Pied</w:t>
      </w:r>
      <w:r w:rsidRPr="00006107">
        <w:rPr>
          <w:spacing w:val="-1"/>
          <w:u w:val="single"/>
          <w:lang w:val="lv-LV"/>
        </w:rPr>
        <w:t>a</w:t>
      </w:r>
      <w:r w:rsidRPr="00006107">
        <w:rPr>
          <w:u w:val="single"/>
          <w:lang w:val="lv-LV"/>
        </w:rPr>
        <w:t xml:space="preserve">lās: </w:t>
      </w:r>
    </w:p>
    <w:p w:rsidR="007B40CD" w:rsidRPr="00006107" w:rsidRDefault="007B40CD" w:rsidP="007B40CD">
      <w:pPr>
        <w:pStyle w:val="NoSpacing"/>
        <w:rPr>
          <w:lang w:val="lv-LV"/>
        </w:rPr>
      </w:pPr>
      <w:r w:rsidRPr="00006107">
        <w:rPr>
          <w:lang w:val="lv-LV"/>
        </w:rPr>
        <w:t>Andr</w:t>
      </w:r>
      <w:r w:rsidRPr="00006107">
        <w:rPr>
          <w:spacing w:val="-2"/>
          <w:lang w:val="lv-LV"/>
        </w:rPr>
        <w:t>e</w:t>
      </w:r>
      <w:r w:rsidRPr="00006107">
        <w:rPr>
          <w:lang w:val="lv-LV"/>
        </w:rPr>
        <w:t xml:space="preserve">js </w:t>
      </w:r>
      <w:r w:rsidRPr="00006107">
        <w:rPr>
          <w:spacing w:val="1"/>
          <w:lang w:val="lv-LV"/>
        </w:rPr>
        <w:t>R</w:t>
      </w:r>
      <w:r w:rsidRPr="00006107">
        <w:rPr>
          <w:lang w:val="lv-LV"/>
        </w:rPr>
        <w:t>o</w:t>
      </w:r>
      <w:r w:rsidRPr="00006107">
        <w:rPr>
          <w:spacing w:val="1"/>
          <w:lang w:val="lv-LV"/>
        </w:rPr>
        <w:t>ž</w:t>
      </w:r>
      <w:r w:rsidRPr="00006107">
        <w:rPr>
          <w:lang w:val="lv-LV"/>
        </w:rPr>
        <w:t>lapa – SP</w:t>
      </w:r>
    </w:p>
    <w:p w:rsidR="007B40CD" w:rsidRPr="00006107" w:rsidRDefault="007B40CD" w:rsidP="007B40CD">
      <w:pPr>
        <w:pStyle w:val="NoSpacing"/>
        <w:rPr>
          <w:lang w:val="lv-LV"/>
        </w:rPr>
      </w:pPr>
      <w:r w:rsidRPr="00006107">
        <w:rPr>
          <w:lang w:val="lv-LV"/>
        </w:rPr>
        <w:t>Mārcis Pauls – Rīga Olymp.</w:t>
      </w:r>
    </w:p>
    <w:p w:rsidR="007B40CD" w:rsidRPr="00006107" w:rsidRDefault="007B40CD" w:rsidP="007B40CD">
      <w:pPr>
        <w:pStyle w:val="NoSpacing"/>
        <w:rPr>
          <w:lang w:val="lv-LV"/>
        </w:rPr>
      </w:pPr>
      <w:r w:rsidRPr="00006107">
        <w:rPr>
          <w:lang w:val="lv-LV"/>
        </w:rPr>
        <w:t>Arnis Rukmanis – SP</w:t>
      </w:r>
    </w:p>
    <w:p w:rsidR="007B40CD" w:rsidRPr="00006107" w:rsidRDefault="007B40CD" w:rsidP="007B40CD">
      <w:pPr>
        <w:pStyle w:val="NoSpacing"/>
        <w:rPr>
          <w:lang w:val="lv-LV"/>
        </w:rPr>
      </w:pPr>
      <w:r w:rsidRPr="00006107">
        <w:rPr>
          <w:lang w:val="lv-LV"/>
        </w:rPr>
        <w:t>Arnis Šķēls – SP</w:t>
      </w:r>
    </w:p>
    <w:p w:rsidR="007B40CD" w:rsidRPr="00006107" w:rsidRDefault="007B40CD" w:rsidP="007B40CD">
      <w:pPr>
        <w:pStyle w:val="NoSpacing"/>
        <w:rPr>
          <w:lang w:val="lv-LV"/>
        </w:rPr>
      </w:pPr>
      <w:r w:rsidRPr="00006107">
        <w:rPr>
          <w:lang w:val="lv-LV"/>
        </w:rPr>
        <w:t>Jana Jansone – Apolons.</w:t>
      </w:r>
      <w:bookmarkStart w:id="0" w:name="_GoBack"/>
      <w:bookmarkEnd w:id="0"/>
    </w:p>
    <w:p w:rsidR="007B40CD" w:rsidRPr="00006107" w:rsidRDefault="007B40CD" w:rsidP="007B40CD">
      <w:pPr>
        <w:pStyle w:val="NoSpacing"/>
        <w:rPr>
          <w:lang w:val="lv-LV"/>
        </w:rPr>
      </w:pPr>
      <w:r w:rsidRPr="00006107">
        <w:rPr>
          <w:lang w:val="lv-LV"/>
        </w:rPr>
        <w:t>Aigars Cīrulis – Gulbenes KSP</w:t>
      </w:r>
    </w:p>
    <w:p w:rsidR="007B40CD" w:rsidRPr="00006107" w:rsidRDefault="007B40CD" w:rsidP="007B40CD">
      <w:pPr>
        <w:pStyle w:val="NoSpacing"/>
        <w:rPr>
          <w:lang w:val="lv-LV"/>
        </w:rPr>
      </w:pPr>
      <w:r w:rsidRPr="00006107">
        <w:rPr>
          <w:lang w:val="lv-LV"/>
        </w:rPr>
        <w:t>Aleksandrs Andronovs – Impulss Jēkabpils</w:t>
      </w:r>
    </w:p>
    <w:p w:rsidR="007B40CD" w:rsidRPr="00006107" w:rsidRDefault="007B40CD" w:rsidP="007B40CD">
      <w:pPr>
        <w:pStyle w:val="NoSpacing"/>
        <w:rPr>
          <w:lang w:val="lv-LV"/>
        </w:rPr>
      </w:pPr>
    </w:p>
    <w:p w:rsidR="007B40CD" w:rsidRPr="00006107" w:rsidRDefault="007B40CD" w:rsidP="007B40CD">
      <w:pPr>
        <w:pStyle w:val="NoSpacing"/>
        <w:rPr>
          <w:u w:val="single"/>
          <w:lang w:val="lv-LV"/>
        </w:rPr>
      </w:pPr>
      <w:r w:rsidRPr="00006107">
        <w:rPr>
          <w:u w:val="single"/>
          <w:lang w:val="lv-LV"/>
        </w:rPr>
        <w:t>N</w:t>
      </w:r>
      <w:r w:rsidRPr="00006107">
        <w:rPr>
          <w:spacing w:val="-1"/>
          <w:u w:val="single"/>
          <w:lang w:val="lv-LV"/>
        </w:rPr>
        <w:t>e</w:t>
      </w:r>
      <w:r w:rsidRPr="00006107">
        <w:rPr>
          <w:u w:val="single"/>
          <w:lang w:val="lv-LV"/>
        </w:rPr>
        <w:t>pied</w:t>
      </w:r>
      <w:r w:rsidRPr="00006107">
        <w:rPr>
          <w:spacing w:val="-1"/>
          <w:u w:val="single"/>
          <w:lang w:val="lv-LV"/>
        </w:rPr>
        <w:t>a</w:t>
      </w:r>
      <w:r w:rsidRPr="00006107">
        <w:rPr>
          <w:u w:val="single"/>
          <w:lang w:val="lv-LV"/>
        </w:rPr>
        <w:t xml:space="preserve">lās: </w:t>
      </w:r>
    </w:p>
    <w:p w:rsidR="007B40CD" w:rsidRPr="00006107" w:rsidRDefault="007B40CD" w:rsidP="007B40CD">
      <w:pPr>
        <w:pStyle w:val="NoSpacing"/>
        <w:rPr>
          <w:lang w:val="lv-LV"/>
        </w:rPr>
      </w:pPr>
      <w:r w:rsidRPr="00006107">
        <w:rPr>
          <w:spacing w:val="2"/>
          <w:lang w:val="lv-LV"/>
        </w:rPr>
        <w:t>J</w:t>
      </w:r>
      <w:r w:rsidRPr="00006107">
        <w:rPr>
          <w:lang w:val="lv-LV"/>
        </w:rPr>
        <w:t>u</w:t>
      </w:r>
      <w:r w:rsidRPr="00006107">
        <w:rPr>
          <w:spacing w:val="-1"/>
          <w:lang w:val="lv-LV"/>
        </w:rPr>
        <w:t>r</w:t>
      </w:r>
      <w:r w:rsidRPr="00006107">
        <w:rPr>
          <w:lang w:val="lv-LV"/>
        </w:rPr>
        <w:t>i</w:t>
      </w:r>
      <w:r w:rsidRPr="00006107">
        <w:rPr>
          <w:spacing w:val="1"/>
          <w:lang w:val="lv-LV"/>
        </w:rPr>
        <w:t>j</w:t>
      </w:r>
      <w:r w:rsidRPr="00006107">
        <w:rPr>
          <w:lang w:val="lv-LV"/>
        </w:rPr>
        <w:t xml:space="preserve">s </w:t>
      </w:r>
      <w:r w:rsidRPr="00006107">
        <w:rPr>
          <w:spacing w:val="-5"/>
          <w:lang w:val="lv-LV"/>
        </w:rPr>
        <w:t>I</w:t>
      </w:r>
      <w:r w:rsidRPr="00006107">
        <w:rPr>
          <w:lang w:val="lv-LV"/>
        </w:rPr>
        <w:t>v</w:t>
      </w:r>
      <w:r w:rsidRPr="00006107">
        <w:rPr>
          <w:spacing w:val="-1"/>
          <w:lang w:val="lv-LV"/>
        </w:rPr>
        <w:t>a</w:t>
      </w:r>
      <w:r w:rsidRPr="00006107">
        <w:rPr>
          <w:lang w:val="lv-LV"/>
        </w:rPr>
        <w:t xml:space="preserve">ņušins – Aizkraukles SC. </w:t>
      </w:r>
    </w:p>
    <w:p w:rsidR="007B40CD" w:rsidRPr="00006107" w:rsidRDefault="007B40CD" w:rsidP="007B40CD">
      <w:pPr>
        <w:pStyle w:val="NoSpacing"/>
        <w:rPr>
          <w:lang w:val="lv-LV"/>
        </w:rPr>
      </w:pPr>
      <w:r w:rsidRPr="00006107">
        <w:rPr>
          <w:lang w:val="lv-LV"/>
        </w:rPr>
        <w:t>Gints R</w:t>
      </w:r>
      <w:r w:rsidRPr="00006107">
        <w:rPr>
          <w:spacing w:val="-1"/>
          <w:lang w:val="lv-LV"/>
        </w:rPr>
        <w:t>e</w:t>
      </w:r>
      <w:r w:rsidRPr="00006107">
        <w:rPr>
          <w:lang w:val="lv-LV"/>
        </w:rPr>
        <w:t>inho</w:t>
      </w:r>
      <w:r w:rsidRPr="00006107">
        <w:rPr>
          <w:spacing w:val="1"/>
          <w:lang w:val="lv-LV"/>
        </w:rPr>
        <w:t>l</w:t>
      </w:r>
      <w:r w:rsidRPr="00006107">
        <w:rPr>
          <w:lang w:val="lv-LV"/>
        </w:rPr>
        <w:t>ds – Aizkraukles SC</w:t>
      </w:r>
    </w:p>
    <w:p w:rsidR="007B40CD" w:rsidRPr="00006107" w:rsidRDefault="007B40CD" w:rsidP="007B40CD">
      <w:pPr>
        <w:pStyle w:val="NoSpacing"/>
        <w:rPr>
          <w:lang w:val="lv-LV"/>
        </w:rPr>
      </w:pPr>
    </w:p>
    <w:p w:rsidR="007B40CD" w:rsidRPr="00006107" w:rsidRDefault="007B40CD" w:rsidP="007B40CD">
      <w:pPr>
        <w:pStyle w:val="NoSpacing"/>
        <w:rPr>
          <w:lang w:val="lv-LV"/>
        </w:rPr>
      </w:pPr>
    </w:p>
    <w:p w:rsidR="007B40CD" w:rsidRPr="00006107" w:rsidRDefault="007B40CD" w:rsidP="007B40CD">
      <w:pPr>
        <w:pStyle w:val="NoSpacing"/>
        <w:rPr>
          <w:lang w:val="lv-LV"/>
        </w:rPr>
      </w:pPr>
      <w:r w:rsidRPr="00006107">
        <w:rPr>
          <w:spacing w:val="-3"/>
          <w:u w:val="single"/>
          <w:lang w:val="lv-LV"/>
        </w:rPr>
        <w:t>L</w:t>
      </w:r>
      <w:r w:rsidRPr="00006107">
        <w:rPr>
          <w:u w:val="single"/>
          <w:lang w:val="lv-LV"/>
        </w:rPr>
        <w:t>PF</w:t>
      </w:r>
      <w:r w:rsidRPr="00006107">
        <w:rPr>
          <w:spacing w:val="59"/>
          <w:u w:val="single"/>
          <w:lang w:val="lv-LV"/>
        </w:rPr>
        <w:t xml:space="preserve"> </w:t>
      </w:r>
      <w:r w:rsidRPr="00006107">
        <w:rPr>
          <w:u w:val="single"/>
          <w:lang w:val="lv-LV"/>
        </w:rPr>
        <w:t>v</w:t>
      </w:r>
      <w:r w:rsidRPr="00006107">
        <w:rPr>
          <w:spacing w:val="-1"/>
          <w:u w:val="single"/>
          <w:lang w:val="lv-LV"/>
        </w:rPr>
        <w:t>a</w:t>
      </w:r>
      <w:r w:rsidRPr="00006107">
        <w:rPr>
          <w:u w:val="single"/>
          <w:lang w:val="lv-LV"/>
        </w:rPr>
        <w:t>ldes s</w:t>
      </w:r>
      <w:r w:rsidRPr="00006107">
        <w:rPr>
          <w:spacing w:val="-1"/>
          <w:u w:val="single"/>
          <w:lang w:val="lv-LV"/>
        </w:rPr>
        <w:t>ē</w:t>
      </w:r>
      <w:r w:rsidRPr="00006107">
        <w:rPr>
          <w:u w:val="single"/>
          <w:lang w:val="lv-LV"/>
        </w:rPr>
        <w:t>di vada</w:t>
      </w:r>
      <w:r w:rsidRPr="00006107">
        <w:rPr>
          <w:u w:color="000000"/>
          <w:lang w:val="lv-LV"/>
        </w:rPr>
        <w:t>:</w:t>
      </w:r>
      <w:r w:rsidRPr="00006107">
        <w:rPr>
          <w:lang w:val="lv-LV"/>
        </w:rPr>
        <w:t xml:space="preserve"> Andrejs Rožlapa.</w:t>
      </w:r>
    </w:p>
    <w:p w:rsidR="007B40CD" w:rsidRPr="00006107" w:rsidRDefault="007B40CD" w:rsidP="007B40CD">
      <w:pPr>
        <w:pStyle w:val="NoSpacing"/>
        <w:rPr>
          <w:lang w:val="lv-LV"/>
        </w:rPr>
      </w:pPr>
      <w:r w:rsidRPr="00006107">
        <w:rPr>
          <w:u w:val="single"/>
          <w:lang w:val="lv-LV"/>
        </w:rPr>
        <w:t>Protokol</w:t>
      </w:r>
      <w:r w:rsidRPr="00006107">
        <w:rPr>
          <w:spacing w:val="-1"/>
          <w:u w:val="single"/>
          <w:lang w:val="lv-LV"/>
        </w:rPr>
        <w:t>ē</w:t>
      </w:r>
      <w:r w:rsidRPr="00006107">
        <w:rPr>
          <w:u w:color="000000"/>
          <w:lang w:val="lv-LV"/>
        </w:rPr>
        <w:t>:</w:t>
      </w:r>
      <w:r w:rsidRPr="00006107">
        <w:rPr>
          <w:lang w:val="lv-LV"/>
        </w:rPr>
        <w:t xml:space="preserve"> Jana Jansone</w:t>
      </w:r>
    </w:p>
    <w:p w:rsidR="007B40CD" w:rsidRPr="00006107" w:rsidRDefault="007B40CD" w:rsidP="007B40CD">
      <w:pPr>
        <w:pStyle w:val="NoSpacing"/>
        <w:rPr>
          <w:lang w:val="lv-LV"/>
        </w:rPr>
      </w:pPr>
    </w:p>
    <w:p w:rsidR="007B40CD" w:rsidRPr="00006107" w:rsidRDefault="007B40CD" w:rsidP="007B40CD">
      <w:pPr>
        <w:spacing w:line="260" w:lineRule="exact"/>
        <w:ind w:left="460"/>
        <w:rPr>
          <w:rFonts w:ascii="Times New Roman" w:hAnsi="Times New Roman" w:cs="Times New Roman"/>
          <w:spacing w:val="2"/>
          <w:position w:val="-1"/>
          <w:sz w:val="24"/>
          <w:szCs w:val="24"/>
          <w:u w:val="single" w:color="000000"/>
          <w:lang w:val="lv-LV"/>
        </w:rPr>
      </w:pPr>
      <w:r w:rsidRPr="00006107">
        <w:rPr>
          <w:rFonts w:ascii="Times New Roman" w:hAnsi="Times New Roman" w:cs="Times New Roman"/>
          <w:position w:val="-1"/>
          <w:sz w:val="24"/>
          <w:szCs w:val="24"/>
          <w:u w:val="single" w:color="000000"/>
          <w:lang w:val="lv-LV"/>
        </w:rPr>
        <w:t>Di</w:t>
      </w:r>
      <w:r w:rsidRPr="00006107">
        <w:rPr>
          <w:rFonts w:ascii="Times New Roman" w:hAnsi="Times New Roman" w:cs="Times New Roman"/>
          <w:spacing w:val="-1"/>
          <w:position w:val="-1"/>
          <w:sz w:val="24"/>
          <w:szCs w:val="24"/>
          <w:u w:val="single" w:color="000000"/>
          <w:lang w:val="lv-LV"/>
        </w:rPr>
        <w:t>e</w:t>
      </w:r>
      <w:r w:rsidRPr="00006107">
        <w:rPr>
          <w:rFonts w:ascii="Times New Roman" w:hAnsi="Times New Roman" w:cs="Times New Roman"/>
          <w:position w:val="-1"/>
          <w:sz w:val="24"/>
          <w:szCs w:val="24"/>
          <w:u w:val="single" w:color="000000"/>
          <w:lang w:val="lv-LV"/>
        </w:rPr>
        <w:t>n</w:t>
      </w:r>
      <w:r w:rsidRPr="00006107">
        <w:rPr>
          <w:rFonts w:ascii="Times New Roman" w:hAnsi="Times New Roman" w:cs="Times New Roman"/>
          <w:spacing w:val="-1"/>
          <w:position w:val="-1"/>
          <w:sz w:val="24"/>
          <w:szCs w:val="24"/>
          <w:u w:val="single" w:color="000000"/>
          <w:lang w:val="lv-LV"/>
        </w:rPr>
        <w:t>a</w:t>
      </w:r>
      <w:r w:rsidRPr="00006107">
        <w:rPr>
          <w:rFonts w:ascii="Times New Roman" w:hAnsi="Times New Roman" w:cs="Times New Roman"/>
          <w:position w:val="-1"/>
          <w:sz w:val="24"/>
          <w:szCs w:val="24"/>
          <w:u w:val="single" w:color="000000"/>
          <w:lang w:val="lv-LV"/>
        </w:rPr>
        <w:t>s kā</w:t>
      </w:r>
      <w:r w:rsidRPr="00006107">
        <w:rPr>
          <w:rFonts w:ascii="Times New Roman" w:hAnsi="Times New Roman" w:cs="Times New Roman"/>
          <w:spacing w:val="-1"/>
          <w:position w:val="-1"/>
          <w:sz w:val="24"/>
          <w:szCs w:val="24"/>
          <w:u w:val="single" w:color="000000"/>
          <w:lang w:val="lv-LV"/>
        </w:rPr>
        <w:t>r</w:t>
      </w:r>
      <w:r w:rsidRPr="00006107">
        <w:rPr>
          <w:rFonts w:ascii="Times New Roman" w:hAnsi="Times New Roman" w:cs="Times New Roman"/>
          <w:position w:val="-1"/>
          <w:sz w:val="24"/>
          <w:szCs w:val="24"/>
          <w:u w:val="single" w:color="000000"/>
          <w:lang w:val="lv-LV"/>
        </w:rPr>
        <w:t>tība:</w:t>
      </w:r>
      <w:r w:rsidRPr="00006107">
        <w:rPr>
          <w:rFonts w:ascii="Times New Roman" w:hAnsi="Times New Roman" w:cs="Times New Roman"/>
          <w:spacing w:val="2"/>
          <w:position w:val="-1"/>
          <w:sz w:val="24"/>
          <w:szCs w:val="24"/>
          <w:u w:val="single" w:color="000000"/>
          <w:lang w:val="lv-LV"/>
        </w:rPr>
        <w:t xml:space="preserve"> </w:t>
      </w:r>
    </w:p>
    <w:p w:rsidR="00B640E3" w:rsidRPr="00006107" w:rsidRDefault="00B640E3" w:rsidP="00B640E3">
      <w:pPr>
        <w:spacing w:line="260" w:lineRule="exact"/>
        <w:rPr>
          <w:rFonts w:ascii="Times New Roman" w:hAnsi="Times New Roman" w:cs="Times New Roman"/>
          <w:spacing w:val="2"/>
          <w:position w:val="-1"/>
          <w:sz w:val="24"/>
          <w:szCs w:val="24"/>
          <w:lang w:val="lv-LV"/>
        </w:rPr>
      </w:pPr>
      <w:r w:rsidRPr="00006107">
        <w:rPr>
          <w:rFonts w:ascii="Times New Roman" w:hAnsi="Times New Roman" w:cs="Times New Roman"/>
          <w:spacing w:val="2"/>
          <w:position w:val="-1"/>
          <w:sz w:val="24"/>
          <w:szCs w:val="24"/>
          <w:lang w:val="lv-LV"/>
        </w:rPr>
        <w:t>1.</w:t>
      </w:r>
      <w:r w:rsidR="00672CA1" w:rsidRPr="00006107">
        <w:rPr>
          <w:rFonts w:ascii="Times New Roman" w:hAnsi="Times New Roman" w:cs="Times New Roman"/>
          <w:spacing w:val="2"/>
          <w:position w:val="-1"/>
          <w:sz w:val="24"/>
          <w:szCs w:val="24"/>
          <w:lang w:val="lv-LV"/>
        </w:rPr>
        <w:t xml:space="preserve"> </w:t>
      </w:r>
      <w:r w:rsidR="00CB1701" w:rsidRPr="00006107">
        <w:rPr>
          <w:rFonts w:ascii="Times New Roman" w:hAnsi="Times New Roman" w:cs="Times New Roman"/>
          <w:spacing w:val="2"/>
          <w:position w:val="-1"/>
          <w:sz w:val="24"/>
          <w:szCs w:val="24"/>
          <w:lang w:val="lv-LV"/>
        </w:rPr>
        <w:t>2021.g.pilnais budžeta projekts.</w:t>
      </w:r>
    </w:p>
    <w:p w:rsidR="00B640E3" w:rsidRPr="00006107" w:rsidRDefault="00B640E3" w:rsidP="00B640E3">
      <w:pPr>
        <w:spacing w:line="260" w:lineRule="exact"/>
        <w:rPr>
          <w:rFonts w:ascii="Times New Roman" w:hAnsi="Times New Roman" w:cs="Times New Roman"/>
          <w:spacing w:val="2"/>
          <w:position w:val="-1"/>
          <w:sz w:val="24"/>
          <w:szCs w:val="24"/>
          <w:lang w:val="lv-LV"/>
        </w:rPr>
      </w:pPr>
      <w:r w:rsidRPr="00006107">
        <w:rPr>
          <w:rFonts w:ascii="Times New Roman" w:hAnsi="Times New Roman" w:cs="Times New Roman"/>
          <w:spacing w:val="2"/>
          <w:position w:val="-1"/>
          <w:sz w:val="24"/>
          <w:szCs w:val="24"/>
          <w:lang w:val="lv-LV"/>
        </w:rPr>
        <w:t>2.</w:t>
      </w:r>
      <w:r w:rsidR="00CB1701" w:rsidRPr="00006107">
        <w:rPr>
          <w:rFonts w:ascii="Times New Roman" w:hAnsi="Times New Roman" w:cs="Times New Roman"/>
          <w:spacing w:val="2"/>
          <w:position w:val="-1"/>
          <w:sz w:val="24"/>
          <w:szCs w:val="24"/>
          <w:lang w:val="lv-LV"/>
        </w:rPr>
        <w:t>Statūtu grozījumu procesa nodrošināšana un LPF nolikums</w:t>
      </w:r>
    </w:p>
    <w:p w:rsidR="00B640E3" w:rsidRPr="00006107" w:rsidRDefault="00B640E3" w:rsidP="00B640E3">
      <w:pPr>
        <w:spacing w:line="260" w:lineRule="exact"/>
        <w:rPr>
          <w:rFonts w:ascii="Times New Roman" w:hAnsi="Times New Roman" w:cs="Times New Roman"/>
          <w:spacing w:val="2"/>
          <w:position w:val="-1"/>
          <w:sz w:val="24"/>
          <w:szCs w:val="24"/>
          <w:lang w:val="lv-LV"/>
        </w:rPr>
      </w:pPr>
      <w:r w:rsidRPr="00006107">
        <w:rPr>
          <w:rFonts w:ascii="Times New Roman" w:hAnsi="Times New Roman" w:cs="Times New Roman"/>
          <w:spacing w:val="2"/>
          <w:position w:val="-1"/>
          <w:sz w:val="24"/>
          <w:szCs w:val="24"/>
          <w:lang w:val="lv-LV"/>
        </w:rPr>
        <w:t>3.</w:t>
      </w:r>
      <w:r w:rsidR="00CB1701" w:rsidRPr="00006107">
        <w:rPr>
          <w:rFonts w:ascii="Times New Roman" w:hAnsi="Times New Roman" w:cs="Times New Roman"/>
          <w:spacing w:val="2"/>
          <w:position w:val="-1"/>
          <w:sz w:val="24"/>
          <w:szCs w:val="24"/>
          <w:lang w:val="lv-LV"/>
        </w:rPr>
        <w:t>IPF Antidopinga prasības: dalī</w:t>
      </w:r>
      <w:r w:rsidR="00006107">
        <w:rPr>
          <w:rFonts w:ascii="Times New Roman" w:hAnsi="Times New Roman" w:cs="Times New Roman"/>
          <w:spacing w:val="2"/>
          <w:position w:val="-1"/>
          <w:sz w:val="24"/>
          <w:szCs w:val="24"/>
          <w:lang w:val="lv-LV"/>
        </w:rPr>
        <w:t>b</w:t>
      </w:r>
      <w:r w:rsidR="00CB1701" w:rsidRPr="00006107">
        <w:rPr>
          <w:rFonts w:ascii="Times New Roman" w:hAnsi="Times New Roman" w:cs="Times New Roman"/>
          <w:spacing w:val="2"/>
          <w:position w:val="-1"/>
          <w:sz w:val="24"/>
          <w:szCs w:val="24"/>
          <w:lang w:val="lv-LV"/>
        </w:rPr>
        <w:t>valstīm kopumā un starptautiskajos mačos.</w:t>
      </w:r>
    </w:p>
    <w:p w:rsidR="00B640E3" w:rsidRPr="00006107" w:rsidRDefault="00B640E3" w:rsidP="00B640E3">
      <w:pPr>
        <w:spacing w:line="260" w:lineRule="exact"/>
        <w:rPr>
          <w:rFonts w:ascii="Times New Roman" w:hAnsi="Times New Roman" w:cs="Times New Roman"/>
          <w:spacing w:val="2"/>
          <w:position w:val="-1"/>
          <w:sz w:val="24"/>
          <w:szCs w:val="24"/>
          <w:lang w:val="lv-LV"/>
        </w:rPr>
      </w:pPr>
      <w:r w:rsidRPr="00006107">
        <w:rPr>
          <w:rFonts w:ascii="Times New Roman" w:hAnsi="Times New Roman" w:cs="Times New Roman"/>
          <w:spacing w:val="2"/>
          <w:position w:val="-1"/>
          <w:sz w:val="24"/>
          <w:szCs w:val="24"/>
          <w:lang w:val="lv-LV"/>
        </w:rPr>
        <w:t>4.</w:t>
      </w:r>
      <w:r w:rsidR="00CB1701" w:rsidRPr="00006107">
        <w:rPr>
          <w:rFonts w:ascii="Times New Roman" w:hAnsi="Times New Roman" w:cs="Times New Roman"/>
          <w:spacing w:val="2"/>
          <w:position w:val="-1"/>
          <w:sz w:val="24"/>
          <w:szCs w:val="24"/>
          <w:lang w:val="lv-LV"/>
        </w:rPr>
        <w:t>IPF tehnisko noteikumu izmaiņas.</w:t>
      </w:r>
    </w:p>
    <w:p w:rsidR="00B640E3" w:rsidRPr="00006107" w:rsidRDefault="00B640E3" w:rsidP="00B640E3">
      <w:pPr>
        <w:spacing w:line="260" w:lineRule="exact"/>
        <w:rPr>
          <w:rFonts w:ascii="Times New Roman" w:hAnsi="Times New Roman" w:cs="Times New Roman"/>
          <w:spacing w:val="2"/>
          <w:position w:val="-1"/>
          <w:sz w:val="24"/>
          <w:szCs w:val="24"/>
          <w:lang w:val="lv-LV"/>
        </w:rPr>
      </w:pPr>
      <w:r w:rsidRPr="00006107">
        <w:rPr>
          <w:rFonts w:ascii="Times New Roman" w:hAnsi="Times New Roman" w:cs="Times New Roman"/>
          <w:spacing w:val="2"/>
          <w:position w:val="-1"/>
          <w:sz w:val="24"/>
          <w:szCs w:val="24"/>
          <w:lang w:val="lv-LV"/>
        </w:rPr>
        <w:t>5.</w:t>
      </w:r>
      <w:r w:rsidR="00CB1701" w:rsidRPr="00006107">
        <w:rPr>
          <w:rFonts w:ascii="Times New Roman" w:hAnsi="Times New Roman" w:cs="Times New Roman"/>
          <w:spacing w:val="2"/>
          <w:position w:val="-1"/>
          <w:sz w:val="24"/>
          <w:szCs w:val="24"/>
          <w:lang w:val="lv-LV"/>
        </w:rPr>
        <w:t>Par 2021.g. LČ un LK organizēšanu.</w:t>
      </w:r>
    </w:p>
    <w:p w:rsidR="007B40CD" w:rsidRPr="00006107" w:rsidRDefault="00B640E3" w:rsidP="00B640E3">
      <w:pPr>
        <w:spacing w:line="260" w:lineRule="exact"/>
        <w:rPr>
          <w:rFonts w:ascii="Times New Roman" w:hAnsi="Times New Roman" w:cs="Times New Roman"/>
          <w:spacing w:val="2"/>
          <w:position w:val="-1"/>
          <w:sz w:val="24"/>
          <w:szCs w:val="24"/>
          <w:lang w:val="lv-LV"/>
        </w:rPr>
      </w:pPr>
      <w:r w:rsidRPr="00006107">
        <w:rPr>
          <w:rFonts w:ascii="Times New Roman" w:hAnsi="Times New Roman" w:cs="Times New Roman"/>
          <w:spacing w:val="2"/>
          <w:position w:val="-1"/>
          <w:sz w:val="24"/>
          <w:szCs w:val="24"/>
          <w:lang w:val="lv-LV"/>
        </w:rPr>
        <w:t>6.</w:t>
      </w:r>
      <w:r w:rsidR="00CB1701" w:rsidRPr="00006107">
        <w:rPr>
          <w:rFonts w:ascii="Times New Roman" w:hAnsi="Times New Roman" w:cs="Times New Roman"/>
          <w:spacing w:val="2"/>
          <w:position w:val="-1"/>
          <w:sz w:val="24"/>
          <w:szCs w:val="24"/>
          <w:lang w:val="lv-LV"/>
        </w:rPr>
        <w:t>Priekšlikumi – konkurss uz starptautiskajiem mačiem; skolu sports.</w:t>
      </w:r>
    </w:p>
    <w:p w:rsidR="00CB1701" w:rsidRPr="00006107" w:rsidRDefault="00CB1701" w:rsidP="00B640E3">
      <w:pPr>
        <w:spacing w:line="260" w:lineRule="exact"/>
        <w:rPr>
          <w:rFonts w:ascii="Times New Roman" w:hAnsi="Times New Roman" w:cs="Times New Roman"/>
          <w:spacing w:val="2"/>
          <w:position w:val="-1"/>
          <w:sz w:val="24"/>
          <w:szCs w:val="24"/>
          <w:lang w:val="lv-LV"/>
        </w:rPr>
      </w:pPr>
      <w:r w:rsidRPr="00006107">
        <w:rPr>
          <w:rFonts w:ascii="Times New Roman" w:hAnsi="Times New Roman" w:cs="Times New Roman"/>
          <w:spacing w:val="2"/>
          <w:position w:val="-1"/>
          <w:sz w:val="24"/>
          <w:szCs w:val="24"/>
          <w:lang w:val="lv-LV"/>
        </w:rPr>
        <w:t>7.Apliecinājumi elektroniski.</w:t>
      </w:r>
    </w:p>
    <w:p w:rsidR="00CB1701" w:rsidRPr="00006107" w:rsidRDefault="00CB1701" w:rsidP="00B640E3">
      <w:pPr>
        <w:spacing w:line="260" w:lineRule="exact"/>
        <w:rPr>
          <w:rFonts w:ascii="Times New Roman" w:hAnsi="Times New Roman" w:cs="Times New Roman"/>
          <w:spacing w:val="2"/>
          <w:position w:val="-1"/>
          <w:sz w:val="24"/>
          <w:szCs w:val="24"/>
          <w:lang w:val="lv-LV"/>
        </w:rPr>
      </w:pPr>
    </w:p>
    <w:p w:rsidR="00995361" w:rsidRPr="00006107" w:rsidRDefault="00B640E3" w:rsidP="00B640E3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06107">
        <w:rPr>
          <w:rFonts w:ascii="Times New Roman" w:hAnsi="Times New Roman" w:cs="Times New Roman"/>
          <w:b/>
          <w:sz w:val="24"/>
          <w:szCs w:val="24"/>
          <w:lang w:val="lv-LV"/>
        </w:rPr>
        <w:t>1.</w:t>
      </w:r>
      <w:r w:rsidR="00203BBC" w:rsidRPr="0000610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713173" w:rsidRPr="00006107">
        <w:rPr>
          <w:rFonts w:ascii="Times New Roman" w:hAnsi="Times New Roman" w:cs="Times New Roman"/>
          <w:b/>
          <w:sz w:val="24"/>
          <w:szCs w:val="24"/>
          <w:lang w:val="lv-LV"/>
        </w:rPr>
        <w:t xml:space="preserve">2021.g. </w:t>
      </w:r>
      <w:r w:rsidR="00672CA1" w:rsidRPr="00006107">
        <w:rPr>
          <w:rFonts w:ascii="Times New Roman" w:hAnsi="Times New Roman" w:cs="Times New Roman"/>
          <w:b/>
          <w:sz w:val="24"/>
          <w:szCs w:val="24"/>
          <w:lang w:val="lv-LV"/>
        </w:rPr>
        <w:t>LPF budžeta projekts.</w:t>
      </w:r>
    </w:p>
    <w:p w:rsidR="00713173" w:rsidRDefault="007B40CD" w:rsidP="00B640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Diskusijas priekšmets </w:t>
      </w:r>
      <w:r w:rsidR="00245506">
        <w:rPr>
          <w:rFonts w:ascii="Times New Roman" w:hAnsi="Times New Roman" w:cs="Times New Roman"/>
          <w:sz w:val="24"/>
          <w:szCs w:val="24"/>
          <w:lang w:val="lv-LV"/>
        </w:rPr>
        <w:t>– 2021. g.</w:t>
      </w:r>
      <w:r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 b</w:t>
      </w:r>
      <w:r w:rsidR="00713173" w:rsidRPr="00006107">
        <w:rPr>
          <w:rFonts w:ascii="Times New Roman" w:hAnsi="Times New Roman" w:cs="Times New Roman"/>
          <w:sz w:val="24"/>
          <w:szCs w:val="24"/>
          <w:lang w:val="lv-LV"/>
        </w:rPr>
        <w:t>udžeta projekts.</w:t>
      </w:r>
      <w:r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 A.Rožlapa sniedz ziņas par budžeta posteņiem, un prognozējamo budžetu </w:t>
      </w:r>
      <w:r w:rsidR="00245506">
        <w:rPr>
          <w:rFonts w:ascii="Times New Roman" w:hAnsi="Times New Roman" w:cs="Times New Roman"/>
          <w:sz w:val="24"/>
          <w:szCs w:val="24"/>
          <w:lang w:val="lv-LV"/>
        </w:rPr>
        <w:t>šim</w:t>
      </w:r>
      <w:r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 beigām.</w:t>
      </w:r>
      <w:r w:rsidR="00245506">
        <w:rPr>
          <w:rFonts w:ascii="Times New Roman" w:hAnsi="Times New Roman" w:cs="Times New Roman"/>
          <w:sz w:val="24"/>
          <w:szCs w:val="24"/>
          <w:lang w:val="lv-LV"/>
        </w:rPr>
        <w:t xml:space="preserve"> Būtiskākie budžeta punkti:</w:t>
      </w:r>
      <w:r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245506" w:rsidRPr="00006107" w:rsidRDefault="00245506" w:rsidP="0024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Budžets ir bezdeficīta</w:t>
      </w:r>
    </w:p>
    <w:p w:rsidR="00245506" w:rsidRDefault="00245506" w:rsidP="00B64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Tiek prognozēta</w:t>
      </w:r>
      <w:r w:rsidR="00713173"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 sacensīb</w:t>
      </w:r>
      <w:r w:rsidR="007B40CD" w:rsidRPr="00006107">
        <w:rPr>
          <w:rFonts w:ascii="Times New Roman" w:hAnsi="Times New Roman" w:cs="Times New Roman"/>
          <w:sz w:val="24"/>
          <w:szCs w:val="24"/>
          <w:lang w:val="lv-LV"/>
        </w:rPr>
        <w:t>u aktivitāt</w:t>
      </w:r>
      <w:r>
        <w:rPr>
          <w:rFonts w:ascii="Times New Roman" w:hAnsi="Times New Roman" w:cs="Times New Roman"/>
          <w:sz w:val="24"/>
          <w:szCs w:val="24"/>
          <w:lang w:val="lv-LV"/>
        </w:rPr>
        <w:t>e un dalībnieku plūsma kopsummā</w:t>
      </w:r>
      <w:r w:rsidR="007B40CD"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 kā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2020. </w:t>
      </w:r>
      <w:r w:rsidR="007B40CD"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 gadā</w:t>
      </w:r>
    </w:p>
    <w:p w:rsidR="00713173" w:rsidRPr="00006107" w:rsidRDefault="00245506" w:rsidP="00B64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>P</w:t>
      </w:r>
      <w:r w:rsidR="007B40CD" w:rsidRPr="00006107">
        <w:rPr>
          <w:rFonts w:ascii="Times New Roman" w:hAnsi="Times New Roman" w:cs="Times New Roman"/>
          <w:sz w:val="24"/>
          <w:szCs w:val="24"/>
          <w:lang w:val="lv-LV"/>
        </w:rPr>
        <w:t>rovizoriski sacensības var notikt no</w:t>
      </w:r>
      <w:r w:rsidR="00713173"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 augusta </w:t>
      </w:r>
      <w:r w:rsidR="007B40CD"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mēneša līdz gada beigām, bet visu sacensību gaitu var ietekmēt epidemioloģiskā situācija valstī, un sekojoši ierobežojumi. </w:t>
      </w:r>
    </w:p>
    <w:p w:rsidR="000A43D4" w:rsidRDefault="000A43D4" w:rsidP="000A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Plānots apmaksāt dalības maksas un dopinga kontroles maksas visiem sportistiem</w:t>
      </w:r>
      <w:r w:rsidR="00713173"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06107">
        <w:rPr>
          <w:rFonts w:ascii="Times New Roman" w:hAnsi="Times New Roman" w:cs="Times New Roman"/>
          <w:sz w:val="24"/>
          <w:szCs w:val="24"/>
          <w:lang w:val="lv-LV"/>
        </w:rPr>
        <w:t>starptautiskajās sacensībās, kā arī tiesnešu komandējum</w:t>
      </w:r>
      <w:r>
        <w:rPr>
          <w:rFonts w:ascii="Times New Roman" w:hAnsi="Times New Roman" w:cs="Times New Roman"/>
          <w:sz w:val="24"/>
          <w:szCs w:val="24"/>
          <w:lang w:val="lv-LV"/>
        </w:rPr>
        <w:t>u</w:t>
      </w:r>
      <w:r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 izmaksas</w:t>
      </w:r>
      <w:r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713173" w:rsidRDefault="000A43D4" w:rsidP="000A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Turpināt</w:t>
      </w:r>
      <w:r w:rsidR="007B40CD"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 LPF </w:t>
      </w:r>
      <w:r>
        <w:rPr>
          <w:rFonts w:ascii="Times New Roman" w:hAnsi="Times New Roman" w:cs="Times New Roman"/>
          <w:sz w:val="24"/>
          <w:szCs w:val="24"/>
          <w:lang w:val="lv-LV"/>
        </w:rPr>
        <w:t>mājas lapas attīstības projektu un informatīvās sistēmas izveidi</w:t>
      </w:r>
      <w:r w:rsidR="007B40CD"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0A43D4" w:rsidRPr="00006107" w:rsidRDefault="000A43D4" w:rsidP="000A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Turpināt LPF materiāli tehniskās bāzes papildināšanu</w:t>
      </w:r>
    </w:p>
    <w:p w:rsidR="00713173" w:rsidRPr="00006107" w:rsidRDefault="000A43D4" w:rsidP="00B640E3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7B40CD" w:rsidRPr="00006107">
        <w:rPr>
          <w:rFonts w:ascii="Times New Roman" w:hAnsi="Times New Roman" w:cs="Times New Roman"/>
          <w:sz w:val="24"/>
          <w:szCs w:val="24"/>
          <w:lang w:val="lv-LV"/>
        </w:rPr>
        <w:t>niegt n</w:t>
      </w:r>
      <w:r w:rsidR="00713173" w:rsidRPr="00006107">
        <w:rPr>
          <w:rFonts w:ascii="Times New Roman" w:hAnsi="Times New Roman" w:cs="Times New Roman"/>
          <w:sz w:val="24"/>
          <w:szCs w:val="24"/>
          <w:lang w:val="lv-LV"/>
        </w:rPr>
        <w:t>eliel</w:t>
      </w:r>
      <w:r w:rsidR="007B40CD" w:rsidRPr="00006107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611929"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 finansiālu</w:t>
      </w:r>
      <w:r w:rsidR="00713173"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 atbalst</w:t>
      </w:r>
      <w:r w:rsidR="00611929" w:rsidRPr="00006107">
        <w:rPr>
          <w:rFonts w:ascii="Times New Roman" w:hAnsi="Times New Roman" w:cs="Times New Roman"/>
          <w:sz w:val="24"/>
          <w:szCs w:val="24"/>
          <w:lang w:val="lv-LV"/>
        </w:rPr>
        <w:t>u LPF</w:t>
      </w:r>
      <w:r w:rsidR="00713173"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 labākaj</w:t>
      </w:r>
      <w:r w:rsidR="00611929" w:rsidRPr="00006107">
        <w:rPr>
          <w:rFonts w:ascii="Times New Roman" w:hAnsi="Times New Roman" w:cs="Times New Roman"/>
          <w:sz w:val="24"/>
          <w:szCs w:val="24"/>
          <w:lang w:val="lv-LV"/>
        </w:rPr>
        <w:t>ie</w:t>
      </w:r>
      <w:r w:rsidR="00713173"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m 1-2 sportistiem. </w:t>
      </w:r>
    </w:p>
    <w:p w:rsidR="00611929" w:rsidRPr="00006107" w:rsidRDefault="00611929" w:rsidP="00B640E3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006107">
        <w:rPr>
          <w:rFonts w:ascii="Times New Roman" w:hAnsi="Times New Roman" w:cs="Times New Roman"/>
          <w:sz w:val="24"/>
          <w:szCs w:val="24"/>
          <w:lang w:val="lv-LV"/>
        </w:rPr>
        <w:t>Diskusijā iesaistās: A.Rožlapa, M.Pauls, A.Rukmanis, A. Cīrulis.</w:t>
      </w:r>
    </w:p>
    <w:p w:rsidR="00611929" w:rsidRPr="00006107" w:rsidRDefault="00611929" w:rsidP="00611929">
      <w:pPr>
        <w:jc w:val="both"/>
        <w:rPr>
          <w:rFonts w:ascii="Times New Roman" w:hAnsi="Times New Roman"/>
          <w:sz w:val="24"/>
          <w:lang w:val="lv-LV"/>
        </w:rPr>
      </w:pPr>
      <w:r w:rsidRPr="00006107">
        <w:rPr>
          <w:rFonts w:ascii="Times New Roman" w:hAnsi="Times New Roman"/>
          <w:sz w:val="24"/>
          <w:lang w:val="lv-LV"/>
        </w:rPr>
        <w:t xml:space="preserve"> Nolēma (ar septiņām balsīm par):</w:t>
      </w:r>
    </w:p>
    <w:p w:rsidR="00611929" w:rsidRPr="00006107" w:rsidRDefault="00611929" w:rsidP="00611929">
      <w:pPr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/>
          <w:sz w:val="24"/>
          <w:lang w:val="lv-LV"/>
        </w:rPr>
      </w:pPr>
      <w:r w:rsidRPr="00006107">
        <w:rPr>
          <w:rFonts w:ascii="Times New Roman" w:hAnsi="Times New Roman"/>
          <w:sz w:val="24"/>
          <w:lang w:val="lv-LV"/>
        </w:rPr>
        <w:t>Apstiprināt LPF 2021.gada budžetu.</w:t>
      </w:r>
    </w:p>
    <w:p w:rsidR="00CB11E8" w:rsidRPr="00006107" w:rsidRDefault="00CB11E8" w:rsidP="00B640E3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4E03AA" w:rsidRPr="00006107" w:rsidRDefault="00B640E3" w:rsidP="00B640E3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06107">
        <w:rPr>
          <w:rFonts w:ascii="Times New Roman" w:hAnsi="Times New Roman" w:cs="Times New Roman"/>
          <w:b/>
          <w:sz w:val="24"/>
          <w:szCs w:val="24"/>
          <w:lang w:val="lv-LV"/>
        </w:rPr>
        <w:t>2.</w:t>
      </w:r>
      <w:r w:rsidR="00203BBC" w:rsidRPr="0000610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4E03AA" w:rsidRPr="00006107">
        <w:rPr>
          <w:rFonts w:ascii="Times New Roman" w:hAnsi="Times New Roman" w:cs="Times New Roman"/>
          <w:b/>
          <w:sz w:val="24"/>
          <w:szCs w:val="24"/>
          <w:lang w:val="lv-LV"/>
        </w:rPr>
        <w:t>Statūtu grozījumu procesa nodrošināšana un LPF nolikums.</w:t>
      </w:r>
    </w:p>
    <w:p w:rsidR="004E03AA" w:rsidRPr="00006107" w:rsidRDefault="00611929" w:rsidP="00B640E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Diskusijas priekšmets. A. Cīrulis </w:t>
      </w:r>
      <w:r w:rsidR="00203BBC"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prezentē vienīgo līdz šim trūkstošo iekšējo LPF normatīvo aktu – LPF </w:t>
      </w:r>
      <w:r w:rsidR="00006107" w:rsidRPr="00006107">
        <w:rPr>
          <w:rFonts w:ascii="Times New Roman" w:hAnsi="Times New Roman" w:cs="Times New Roman"/>
          <w:sz w:val="24"/>
          <w:szCs w:val="24"/>
          <w:lang w:val="lv-LV"/>
        </w:rPr>
        <w:t>nolikumu, kas sasaista LPF statūtus ar pārējiem LPF iekšējiem normatīvajiem aktiem.</w:t>
      </w:r>
      <w:r w:rsidR="00203BBC"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06107" w:rsidRPr="00006107">
        <w:rPr>
          <w:rFonts w:ascii="Times New Roman" w:hAnsi="Times New Roman" w:cs="Times New Roman"/>
          <w:sz w:val="24"/>
          <w:szCs w:val="24"/>
          <w:lang w:val="lv-LV"/>
        </w:rPr>
        <w:t>Tiek diskutēts arī par to, ka lai veiktu izmaiņas LPF statūtos, labāk ir sasaukt klātienes</w:t>
      </w:r>
      <w:r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E03AA" w:rsidRPr="00006107">
        <w:rPr>
          <w:rFonts w:ascii="Times New Roman" w:hAnsi="Times New Roman" w:cs="Times New Roman"/>
          <w:sz w:val="24"/>
          <w:szCs w:val="24"/>
          <w:lang w:val="lv-LV"/>
        </w:rPr>
        <w:t>kopsapulc</w:t>
      </w:r>
      <w:r w:rsidR="00006107" w:rsidRPr="00006107">
        <w:rPr>
          <w:rFonts w:ascii="Times New Roman" w:hAnsi="Times New Roman" w:cs="Times New Roman"/>
          <w:sz w:val="24"/>
          <w:szCs w:val="24"/>
          <w:lang w:val="lv-LV"/>
        </w:rPr>
        <w:t>i, kad tas būs iespējams, nevis organizēt statūtu apstiprināšanas procesu attālināti.</w:t>
      </w:r>
    </w:p>
    <w:p w:rsidR="00611929" w:rsidRPr="00006107" w:rsidRDefault="00611929" w:rsidP="00B640E3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06107">
        <w:rPr>
          <w:rFonts w:ascii="Times New Roman" w:hAnsi="Times New Roman" w:cs="Times New Roman"/>
          <w:sz w:val="24"/>
          <w:szCs w:val="24"/>
          <w:lang w:val="lv-LV"/>
        </w:rPr>
        <w:t>Diskusijā iesaistās: A. Rožlapa, A.Cīrulis, A. Šķēls.</w:t>
      </w:r>
    </w:p>
    <w:p w:rsidR="00611929" w:rsidRPr="00006107" w:rsidRDefault="00611929" w:rsidP="00611929">
      <w:pPr>
        <w:jc w:val="both"/>
        <w:rPr>
          <w:rFonts w:ascii="Times New Roman" w:hAnsi="Times New Roman"/>
          <w:sz w:val="24"/>
          <w:lang w:val="lv-LV"/>
        </w:rPr>
      </w:pPr>
      <w:r w:rsidRPr="00006107">
        <w:rPr>
          <w:rFonts w:ascii="Times New Roman" w:hAnsi="Times New Roman"/>
          <w:sz w:val="24"/>
          <w:lang w:val="lv-LV"/>
        </w:rPr>
        <w:t>Nolēma (ar septiņām balsīm par):</w:t>
      </w:r>
    </w:p>
    <w:p w:rsidR="00611929" w:rsidRPr="00006107" w:rsidRDefault="00611929" w:rsidP="0061192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lang w:val="lv-LV"/>
        </w:rPr>
      </w:pPr>
      <w:r w:rsidRPr="00006107">
        <w:rPr>
          <w:rFonts w:ascii="Times New Roman" w:hAnsi="Times New Roman"/>
          <w:sz w:val="24"/>
          <w:lang w:val="lv-LV"/>
        </w:rPr>
        <w:t>Apstiprināt LPF nolikumu.</w:t>
      </w:r>
    </w:p>
    <w:p w:rsidR="00006107" w:rsidRPr="00006107" w:rsidRDefault="00006107" w:rsidP="0061192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Noorganizēt </w:t>
      </w:r>
      <w:r w:rsidRPr="00006107">
        <w:rPr>
          <w:rFonts w:ascii="Times New Roman" w:hAnsi="Times New Roman"/>
          <w:sz w:val="24"/>
          <w:lang w:val="lv-LV"/>
        </w:rPr>
        <w:t xml:space="preserve">LPF kopsapulci, kad tas būs iespējams, </w:t>
      </w:r>
      <w:r>
        <w:rPr>
          <w:rFonts w:ascii="Times New Roman" w:hAnsi="Times New Roman"/>
          <w:sz w:val="24"/>
          <w:lang w:val="lv-LV"/>
        </w:rPr>
        <w:t>izziņojot par to vismaz 1 mēnesi iepriekš, kā arī nosūtot LPF biedriem jauno statūtu redakciju.</w:t>
      </w:r>
    </w:p>
    <w:p w:rsidR="004E03AA" w:rsidRPr="00006107" w:rsidRDefault="004E03AA" w:rsidP="00CB11E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611929" w:rsidRPr="00006107" w:rsidRDefault="00B640E3" w:rsidP="00B640E3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06107">
        <w:rPr>
          <w:rFonts w:ascii="Times New Roman" w:hAnsi="Times New Roman" w:cs="Times New Roman"/>
          <w:b/>
          <w:sz w:val="24"/>
          <w:szCs w:val="24"/>
          <w:lang w:val="lv-LV"/>
        </w:rPr>
        <w:t>3.</w:t>
      </w:r>
      <w:r w:rsidR="00203BBC" w:rsidRPr="0000610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0A43D4">
        <w:rPr>
          <w:rFonts w:ascii="Times New Roman" w:hAnsi="Times New Roman" w:cs="Times New Roman"/>
          <w:b/>
          <w:sz w:val="24"/>
          <w:szCs w:val="24"/>
          <w:lang w:val="lv-LV"/>
        </w:rPr>
        <w:t xml:space="preserve">IPF Antidopinga prasības, t.sk. </w:t>
      </w:r>
      <w:r w:rsidR="004E03AA" w:rsidRPr="00006107">
        <w:rPr>
          <w:rFonts w:ascii="Times New Roman" w:hAnsi="Times New Roman" w:cs="Times New Roman"/>
          <w:b/>
          <w:sz w:val="24"/>
          <w:szCs w:val="24"/>
          <w:lang w:val="lv-LV"/>
        </w:rPr>
        <w:t>starptautiskajās sacensībās.</w:t>
      </w:r>
    </w:p>
    <w:p w:rsidR="004E03AA" w:rsidRPr="00006107" w:rsidRDefault="00611929" w:rsidP="00B640E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Diskusijas priekšmets. A. Rožlapa iepazīstina ar </w:t>
      </w:r>
      <w:r w:rsidR="00006107">
        <w:rPr>
          <w:rFonts w:ascii="Times New Roman" w:hAnsi="Times New Roman" w:cs="Times New Roman"/>
          <w:sz w:val="24"/>
          <w:szCs w:val="24"/>
          <w:lang w:val="lv-LV"/>
        </w:rPr>
        <w:t>IPF 2021. g Antidopinga K</w:t>
      </w:r>
      <w:r w:rsidR="004E03AA" w:rsidRPr="00006107">
        <w:rPr>
          <w:rFonts w:ascii="Times New Roman" w:hAnsi="Times New Roman" w:cs="Times New Roman"/>
          <w:sz w:val="24"/>
          <w:szCs w:val="24"/>
          <w:lang w:val="lv-LV"/>
        </w:rPr>
        <w:t>odeks</w:t>
      </w:r>
      <w:r w:rsidRPr="00006107">
        <w:rPr>
          <w:rFonts w:ascii="Times New Roman" w:hAnsi="Times New Roman" w:cs="Times New Roman"/>
          <w:sz w:val="24"/>
          <w:szCs w:val="24"/>
          <w:lang w:val="lv-LV"/>
        </w:rPr>
        <w:t>u: nacionālā</w:t>
      </w:r>
      <w:r w:rsidR="00006107">
        <w:rPr>
          <w:rFonts w:ascii="Times New Roman" w:hAnsi="Times New Roman" w:cs="Times New Roman"/>
          <w:sz w:val="24"/>
          <w:szCs w:val="24"/>
          <w:lang w:val="lv-LV"/>
        </w:rPr>
        <w:t xml:space="preserve">s valstu </w:t>
      </w:r>
      <w:r w:rsidR="004E03AA" w:rsidRPr="00006107">
        <w:rPr>
          <w:rFonts w:ascii="Times New Roman" w:hAnsi="Times New Roman" w:cs="Times New Roman"/>
          <w:sz w:val="24"/>
          <w:szCs w:val="24"/>
          <w:lang w:val="lv-LV"/>
        </w:rPr>
        <w:t>federācija</w:t>
      </w:r>
      <w:r w:rsidR="00006107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4E03AA"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 nav tiesīga</w:t>
      </w:r>
      <w:r w:rsidR="00006107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4E03AA"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 veikt </w:t>
      </w:r>
      <w:r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sportistu </w:t>
      </w:r>
      <w:r w:rsidR="004E03AA" w:rsidRPr="00006107">
        <w:rPr>
          <w:rFonts w:ascii="Times New Roman" w:hAnsi="Times New Roman" w:cs="Times New Roman"/>
          <w:sz w:val="24"/>
          <w:szCs w:val="24"/>
          <w:lang w:val="lv-LV"/>
        </w:rPr>
        <w:t>testēšanas programmu</w:t>
      </w:r>
      <w:r w:rsidR="00006107">
        <w:rPr>
          <w:rFonts w:ascii="Times New Roman" w:hAnsi="Times New Roman" w:cs="Times New Roman"/>
          <w:sz w:val="24"/>
          <w:szCs w:val="24"/>
          <w:lang w:val="lv-LV"/>
        </w:rPr>
        <w:t>, tas jāuztic IPF vai, vēlams, Nacionālajai antidopinga organizācijai.</w:t>
      </w:r>
      <w:r w:rsidR="004E03AA"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Nacionālajai </w:t>
      </w:r>
      <w:r w:rsidR="00CB11E8"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federācijai jābūt </w:t>
      </w:r>
      <w:r w:rsidR="00006107">
        <w:rPr>
          <w:rFonts w:ascii="Times New Roman" w:hAnsi="Times New Roman" w:cs="Times New Roman"/>
          <w:sz w:val="24"/>
          <w:szCs w:val="24"/>
          <w:lang w:val="lv-LV"/>
        </w:rPr>
        <w:t xml:space="preserve">arī </w:t>
      </w:r>
      <w:r w:rsidR="00CB11E8"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sadarbībai ar Antidopinga </w:t>
      </w:r>
      <w:r w:rsidR="00006107">
        <w:rPr>
          <w:rFonts w:ascii="Times New Roman" w:hAnsi="Times New Roman" w:cs="Times New Roman"/>
          <w:sz w:val="24"/>
          <w:szCs w:val="24"/>
          <w:lang w:val="lv-LV"/>
        </w:rPr>
        <w:t>organizāciju</w:t>
      </w:r>
      <w:r w:rsidR="00006107"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B11E8"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izglītības </w:t>
      </w:r>
      <w:r w:rsidR="00006107">
        <w:rPr>
          <w:rFonts w:ascii="Times New Roman" w:hAnsi="Times New Roman" w:cs="Times New Roman"/>
          <w:sz w:val="24"/>
          <w:szCs w:val="24"/>
          <w:lang w:val="lv-LV"/>
        </w:rPr>
        <w:t xml:space="preserve">jomā. Ir izveidota </w:t>
      </w:r>
      <w:r w:rsidR="00006107" w:rsidRPr="00006107">
        <w:rPr>
          <w:rFonts w:ascii="Times New Roman" w:hAnsi="Times New Roman" w:cs="Times New Roman"/>
          <w:i/>
          <w:sz w:val="24"/>
          <w:szCs w:val="24"/>
          <w:lang w:val="lv-LV"/>
        </w:rPr>
        <w:t>online</w:t>
      </w:r>
      <w:r w:rsidR="00006107">
        <w:rPr>
          <w:rFonts w:ascii="Times New Roman" w:hAnsi="Times New Roman" w:cs="Times New Roman"/>
          <w:sz w:val="24"/>
          <w:szCs w:val="24"/>
          <w:lang w:val="lv-LV"/>
        </w:rPr>
        <w:t xml:space="preserve"> antidopinga izglītī</w:t>
      </w:r>
      <w:r w:rsidR="00CB11E8"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bas platforma </w:t>
      </w:r>
      <w:r w:rsidR="00006107">
        <w:rPr>
          <w:rFonts w:ascii="Times New Roman" w:hAnsi="Times New Roman" w:cs="Times New Roman"/>
          <w:sz w:val="24"/>
          <w:szCs w:val="24"/>
          <w:lang w:val="lv-LV"/>
        </w:rPr>
        <w:t xml:space="preserve">un prasība – </w:t>
      </w:r>
      <w:r w:rsidR="00CB11E8"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visiem atlētiem, </w:t>
      </w:r>
      <w:r w:rsidR="00006107">
        <w:rPr>
          <w:rFonts w:ascii="Times New Roman" w:hAnsi="Times New Roman" w:cs="Times New Roman"/>
          <w:sz w:val="24"/>
          <w:szCs w:val="24"/>
          <w:lang w:val="lv-LV"/>
        </w:rPr>
        <w:t xml:space="preserve">kuri </w:t>
      </w:r>
      <w:r w:rsidR="00CB11E8"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brauc uz </w:t>
      </w:r>
      <w:r w:rsidR="00006107">
        <w:rPr>
          <w:rFonts w:ascii="Times New Roman" w:hAnsi="Times New Roman" w:cs="Times New Roman"/>
          <w:sz w:val="24"/>
          <w:szCs w:val="24"/>
          <w:lang w:val="lv-LV"/>
        </w:rPr>
        <w:t>jauniešu, junioru</w:t>
      </w:r>
      <w:r w:rsidR="000A43D4">
        <w:rPr>
          <w:rFonts w:ascii="Times New Roman" w:hAnsi="Times New Roman" w:cs="Times New Roman"/>
          <w:sz w:val="24"/>
          <w:szCs w:val="24"/>
          <w:lang w:val="lv-LV"/>
        </w:rPr>
        <w:t>, studentu</w:t>
      </w:r>
      <w:r w:rsidR="0000610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B11E8"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Pasaules čempionātiem, jānokārto </w:t>
      </w:r>
      <w:r w:rsidR="00CB11E8" w:rsidRPr="00006107">
        <w:rPr>
          <w:rFonts w:ascii="Times New Roman" w:hAnsi="Times New Roman" w:cs="Times New Roman"/>
          <w:i/>
          <w:sz w:val="24"/>
          <w:szCs w:val="24"/>
          <w:lang w:val="lv-LV"/>
        </w:rPr>
        <w:t>online</w:t>
      </w:r>
      <w:r w:rsidR="00CB11E8"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 tests. </w:t>
      </w:r>
      <w:r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A.Rožlapa izsaka priekšlikumu par online testu kārtošanu </w:t>
      </w:r>
      <w:r w:rsidR="00006107">
        <w:rPr>
          <w:rFonts w:ascii="Times New Roman" w:hAnsi="Times New Roman" w:cs="Times New Roman"/>
          <w:sz w:val="24"/>
          <w:szCs w:val="24"/>
          <w:lang w:val="lv-LV"/>
        </w:rPr>
        <w:t xml:space="preserve">arī open grupas Latvijas starptautiskās izlases </w:t>
      </w:r>
      <w:r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sportistiem. </w:t>
      </w:r>
    </w:p>
    <w:p w:rsidR="00B640E3" w:rsidRPr="00006107" w:rsidRDefault="00611929" w:rsidP="00611929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06107">
        <w:rPr>
          <w:rFonts w:ascii="Times New Roman" w:hAnsi="Times New Roman" w:cs="Times New Roman"/>
          <w:sz w:val="24"/>
          <w:szCs w:val="24"/>
          <w:lang w:val="lv-LV"/>
        </w:rPr>
        <w:t>Diskusijā iesaistās: A. Rožlapa, A.Cīrulis, M.Pauls, J.Jansone, A.Rukmanis, A. Šķēls.</w:t>
      </w:r>
    </w:p>
    <w:p w:rsidR="00611929" w:rsidRPr="00006107" w:rsidRDefault="00611929" w:rsidP="00611929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06107">
        <w:rPr>
          <w:rFonts w:ascii="Times New Roman" w:hAnsi="Times New Roman"/>
          <w:sz w:val="24"/>
          <w:lang w:val="lv-LV"/>
        </w:rPr>
        <w:t>Nolēma (ar septiņām balsīm par):</w:t>
      </w:r>
    </w:p>
    <w:p w:rsidR="00611929" w:rsidRDefault="00611929" w:rsidP="0061192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Pieņemt A.Rožlapas ziņojumu. </w:t>
      </w:r>
    </w:p>
    <w:p w:rsidR="00006107" w:rsidRPr="00006107" w:rsidRDefault="00006107" w:rsidP="0061192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Uzlikt par pienākumu visiem Latvijas jauniešu, junioru un open grupu starptautiskās izlases kandidātiem, pirms tiek veikts fināla pieteikums, veikt šo testu un par testa veikšanu informēt A. Rožlapu.</w:t>
      </w:r>
    </w:p>
    <w:p w:rsidR="00611929" w:rsidRPr="00006107" w:rsidRDefault="00611929" w:rsidP="00CB11E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05047A" w:rsidRPr="00006107" w:rsidRDefault="00B640E3" w:rsidP="00B640E3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06107">
        <w:rPr>
          <w:rFonts w:ascii="Times New Roman" w:hAnsi="Times New Roman" w:cs="Times New Roman"/>
          <w:b/>
          <w:sz w:val="24"/>
          <w:szCs w:val="24"/>
          <w:lang w:val="lv-LV"/>
        </w:rPr>
        <w:t>4.</w:t>
      </w:r>
      <w:r w:rsidR="00203BBC" w:rsidRPr="0000610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CB11E8" w:rsidRPr="00006107">
        <w:rPr>
          <w:rFonts w:ascii="Times New Roman" w:hAnsi="Times New Roman" w:cs="Times New Roman"/>
          <w:b/>
          <w:sz w:val="24"/>
          <w:szCs w:val="24"/>
          <w:lang w:val="lv-LV"/>
        </w:rPr>
        <w:t xml:space="preserve">IPF tehnisko noteikumu izmaiņas. </w:t>
      </w:r>
    </w:p>
    <w:p w:rsidR="0005047A" w:rsidRPr="00006107" w:rsidRDefault="00611929" w:rsidP="00B640E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Diskusijas priekšmets. A. Rožlapa informē, ka </w:t>
      </w:r>
      <w:r w:rsidR="00CB11E8" w:rsidRPr="00006107">
        <w:rPr>
          <w:rFonts w:ascii="Times New Roman" w:hAnsi="Times New Roman" w:cs="Times New Roman"/>
          <w:sz w:val="24"/>
          <w:szCs w:val="24"/>
          <w:lang w:val="lv-LV"/>
        </w:rPr>
        <w:t>IPF ir izsūtījusi vēstuli</w:t>
      </w:r>
      <w:r w:rsidR="00203BBC"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 dalībvalstīm</w:t>
      </w:r>
      <w:r w:rsidR="00CB11E8"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 ar lūgumu sūtīt savus </w:t>
      </w:r>
      <w:r w:rsidR="0005047A"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priekšlikumus par </w:t>
      </w:r>
      <w:r w:rsidR="00203BBC"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vēlamajām </w:t>
      </w:r>
      <w:r w:rsidR="0005047A"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izmaiņām </w:t>
      </w:r>
      <w:r w:rsidR="00203BBC" w:rsidRPr="00006107">
        <w:rPr>
          <w:rFonts w:ascii="Times New Roman" w:hAnsi="Times New Roman" w:cs="Times New Roman"/>
          <w:sz w:val="24"/>
          <w:szCs w:val="24"/>
          <w:lang w:val="lv-LV"/>
        </w:rPr>
        <w:t>IPF tehniskajos noteikumos</w:t>
      </w:r>
      <w:r w:rsidR="0005047A"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. A. Rožlapa aicina federācijas </w:t>
      </w:r>
      <w:r w:rsidR="00203BBC"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valdes </w:t>
      </w:r>
      <w:r w:rsidR="0005047A"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locekļus padomāt, un vēlāk sūtīt radušās idejas. </w:t>
      </w:r>
    </w:p>
    <w:p w:rsidR="0005047A" w:rsidRPr="00006107" w:rsidRDefault="0005047A" w:rsidP="00B640E3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06107">
        <w:rPr>
          <w:rFonts w:ascii="Times New Roman" w:hAnsi="Times New Roman" w:cs="Times New Roman"/>
          <w:sz w:val="24"/>
          <w:szCs w:val="24"/>
          <w:lang w:val="lv-LV"/>
        </w:rPr>
        <w:t>Diskusijā iesaistās: A. Rožlapa, A. Cīrulis.</w:t>
      </w:r>
    </w:p>
    <w:p w:rsidR="0005047A" w:rsidRPr="00006107" w:rsidRDefault="0005047A" w:rsidP="00B640E3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06107">
        <w:rPr>
          <w:rFonts w:ascii="Times New Roman" w:hAnsi="Times New Roman" w:cs="Times New Roman"/>
          <w:sz w:val="24"/>
          <w:szCs w:val="24"/>
          <w:lang w:val="lv-LV"/>
        </w:rPr>
        <w:t>Nolēma (ar septiņām balsīm par):</w:t>
      </w:r>
    </w:p>
    <w:p w:rsidR="00B640E3" w:rsidRPr="00006107" w:rsidRDefault="00203BBC" w:rsidP="00B640E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06107">
        <w:rPr>
          <w:rFonts w:ascii="Times New Roman" w:hAnsi="Times New Roman" w:cs="Times New Roman"/>
          <w:sz w:val="24"/>
          <w:szCs w:val="24"/>
          <w:lang w:val="lv-LV"/>
        </w:rPr>
        <w:t>Pieņemt A. Rožlapas ziņojumu un 1 mēneša laikā valdes locekļus informēt A. Rožlapu par savām idejām.</w:t>
      </w:r>
      <w:r w:rsidR="0005047A"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:rsidR="00CB11E8" w:rsidRPr="00006107" w:rsidRDefault="00CB11E8" w:rsidP="00CB11E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B640E3" w:rsidRPr="00006107" w:rsidRDefault="00B640E3" w:rsidP="00B640E3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06107">
        <w:rPr>
          <w:rFonts w:ascii="Times New Roman" w:hAnsi="Times New Roman" w:cs="Times New Roman"/>
          <w:b/>
          <w:sz w:val="24"/>
          <w:szCs w:val="24"/>
          <w:lang w:val="lv-LV"/>
        </w:rPr>
        <w:t>5.</w:t>
      </w:r>
      <w:r w:rsidR="00203BBC" w:rsidRPr="0000610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CB11E8" w:rsidRPr="00006107">
        <w:rPr>
          <w:rFonts w:ascii="Times New Roman" w:hAnsi="Times New Roman" w:cs="Times New Roman"/>
          <w:b/>
          <w:sz w:val="24"/>
          <w:szCs w:val="24"/>
          <w:lang w:val="lv-LV"/>
        </w:rPr>
        <w:t>Par 2021. g. LK un LČ organizēšanu.</w:t>
      </w:r>
    </w:p>
    <w:p w:rsidR="00CB11E8" w:rsidRPr="00006107" w:rsidRDefault="0005047A" w:rsidP="00B640E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Diskusijas priekšmets. A. Rožlapa </w:t>
      </w:r>
      <w:r w:rsidR="00245506">
        <w:rPr>
          <w:rFonts w:ascii="Times New Roman" w:hAnsi="Times New Roman" w:cs="Times New Roman"/>
          <w:sz w:val="24"/>
          <w:szCs w:val="24"/>
          <w:lang w:val="lv-LV"/>
        </w:rPr>
        <w:t>izsaka priekšlikumus Latvijas čempionātu un Latvijas Kausa sacensību organizēšanai 2021. g. atlikušajā daļā – atcelt, apvienot, mainīt norises laikus. S</w:t>
      </w:r>
      <w:r w:rsidRPr="00006107">
        <w:rPr>
          <w:rFonts w:ascii="Times New Roman" w:hAnsi="Times New Roman" w:cs="Times New Roman"/>
          <w:sz w:val="24"/>
          <w:szCs w:val="24"/>
          <w:lang w:val="lv-LV"/>
        </w:rPr>
        <w:t>ace</w:t>
      </w:r>
      <w:r w:rsidR="00B640E3" w:rsidRPr="00006107">
        <w:rPr>
          <w:rFonts w:ascii="Times New Roman" w:hAnsi="Times New Roman" w:cs="Times New Roman"/>
          <w:sz w:val="24"/>
          <w:szCs w:val="24"/>
          <w:lang w:val="lv-LV"/>
        </w:rPr>
        <w:t>nsī</w:t>
      </w:r>
      <w:r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bu skaits un organizēšana </w:t>
      </w:r>
      <w:r w:rsidR="00CB11E8" w:rsidRPr="00006107">
        <w:rPr>
          <w:rFonts w:ascii="Times New Roman" w:hAnsi="Times New Roman" w:cs="Times New Roman"/>
          <w:sz w:val="24"/>
          <w:szCs w:val="24"/>
          <w:lang w:val="lv-LV"/>
        </w:rPr>
        <w:t>ir atkarīg</w:t>
      </w:r>
      <w:r w:rsidRPr="00006107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245506">
        <w:rPr>
          <w:rFonts w:ascii="Times New Roman" w:hAnsi="Times New Roman" w:cs="Times New Roman"/>
          <w:sz w:val="24"/>
          <w:szCs w:val="24"/>
          <w:lang w:val="lv-LV"/>
        </w:rPr>
        <w:t xml:space="preserve"> no Covid situācijas valstī un iespējām sacensības rīkot ārtelpās un iekštelpās.</w:t>
      </w:r>
    </w:p>
    <w:p w:rsidR="00B640E3" w:rsidRPr="00006107" w:rsidRDefault="00B640E3" w:rsidP="00B640E3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06107">
        <w:rPr>
          <w:rFonts w:ascii="Times New Roman" w:hAnsi="Times New Roman" w:cs="Times New Roman"/>
          <w:sz w:val="24"/>
          <w:szCs w:val="24"/>
          <w:lang w:val="lv-LV"/>
        </w:rPr>
        <w:t>Diskusijā ie</w:t>
      </w:r>
      <w:r w:rsidR="00672CA1" w:rsidRPr="00006107">
        <w:rPr>
          <w:rFonts w:ascii="Times New Roman" w:hAnsi="Times New Roman" w:cs="Times New Roman"/>
          <w:sz w:val="24"/>
          <w:szCs w:val="24"/>
          <w:lang w:val="lv-LV"/>
        </w:rPr>
        <w:t>saistās: A. Rožlapa, A. Cīrulis,</w:t>
      </w:r>
      <w:r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 A. Rukmanis, J.Jansone, M.Pauls, A. Šķ</w:t>
      </w:r>
      <w:r w:rsidR="00672CA1" w:rsidRPr="00006107">
        <w:rPr>
          <w:rFonts w:ascii="Times New Roman" w:hAnsi="Times New Roman" w:cs="Times New Roman"/>
          <w:sz w:val="24"/>
          <w:szCs w:val="24"/>
          <w:lang w:val="lv-LV"/>
        </w:rPr>
        <w:t>ēls.</w:t>
      </w:r>
      <w:r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B640E3" w:rsidRPr="00006107" w:rsidRDefault="00B640E3" w:rsidP="00B640E3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06107">
        <w:rPr>
          <w:rFonts w:ascii="Times New Roman" w:hAnsi="Times New Roman" w:cs="Times New Roman"/>
          <w:sz w:val="24"/>
          <w:szCs w:val="24"/>
          <w:lang w:val="lv-LV"/>
        </w:rPr>
        <w:t>Nolēma (ar septiņām balsīm par):</w:t>
      </w:r>
    </w:p>
    <w:p w:rsidR="00245506" w:rsidRPr="00006107" w:rsidRDefault="00245506" w:rsidP="0024550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Uzlabojoties epidemioloģiskajai situācijai, un iespējai rīkot sacensības, vispirms organizēt turnīrus spiešanā guļus uz atkārtojumu skaitu.</w:t>
      </w:r>
    </w:p>
    <w:p w:rsidR="00245506" w:rsidRDefault="00245506" w:rsidP="00B640E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Atcelt Latvijas čempionātu ekipētajā spēka trīscīņā un spiešanā guļus</w:t>
      </w:r>
    </w:p>
    <w:p w:rsidR="00CB11E8" w:rsidRDefault="00245506" w:rsidP="00B640E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Atcelt Latvijas Kausa izcīņu spēka trīscīņā, pieļaujot atsevišķu posmu norisi</w:t>
      </w:r>
    </w:p>
    <w:p w:rsidR="00245506" w:rsidRDefault="00245506" w:rsidP="00B640E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Organizēt Latvijas Kausa spiešanā guļus izcīņu, nodrošinot vismaz 6 posmu norisi</w:t>
      </w:r>
    </w:p>
    <w:p w:rsidR="00B640E3" w:rsidRPr="00006107" w:rsidRDefault="00B640E3" w:rsidP="00B640E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CB11E8" w:rsidRPr="00006107" w:rsidRDefault="00B640E3" w:rsidP="00B640E3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06107">
        <w:rPr>
          <w:rFonts w:ascii="Times New Roman" w:hAnsi="Times New Roman" w:cs="Times New Roman"/>
          <w:b/>
          <w:sz w:val="24"/>
          <w:szCs w:val="24"/>
          <w:lang w:val="lv-LV"/>
        </w:rPr>
        <w:t>6.</w:t>
      </w:r>
      <w:r w:rsidR="00203BBC" w:rsidRPr="0000610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CB11E8" w:rsidRPr="00006107">
        <w:rPr>
          <w:rFonts w:ascii="Times New Roman" w:hAnsi="Times New Roman" w:cs="Times New Roman"/>
          <w:b/>
          <w:sz w:val="24"/>
          <w:szCs w:val="24"/>
          <w:lang w:val="lv-LV"/>
        </w:rPr>
        <w:t xml:space="preserve">Priekšlikumi – konkurss uz starptautiskajām sacensībām. </w:t>
      </w:r>
      <w:r w:rsidR="007A4FC8" w:rsidRPr="00006107">
        <w:rPr>
          <w:rFonts w:ascii="Times New Roman" w:hAnsi="Times New Roman" w:cs="Times New Roman"/>
          <w:b/>
          <w:sz w:val="24"/>
          <w:szCs w:val="24"/>
          <w:lang w:val="lv-LV"/>
        </w:rPr>
        <w:t>Skolu turnīri.</w:t>
      </w:r>
    </w:p>
    <w:p w:rsidR="007A4FC8" w:rsidRPr="00006107" w:rsidRDefault="00AB0719" w:rsidP="00672CA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A. Rožlapa informē</w:t>
      </w:r>
      <w:r w:rsidR="00B640E3"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par saņemtajiem priekšlikumiem no LPF sportistiem</w:t>
      </w:r>
      <w:r w:rsidR="00B640E3"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 par to, ka LPF federācijā sportistu atlase uz starptautiskajām sacensībām </w:t>
      </w:r>
      <w:r w:rsidR="00672CA1"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īsti </w:t>
      </w:r>
      <w:r w:rsidR="00B640E3"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neatbilst sporta normatīviem, ka atlasei jābūt stingrākai. </w:t>
      </w:r>
      <w:r w:rsidR="00245506">
        <w:rPr>
          <w:rFonts w:ascii="Times New Roman" w:hAnsi="Times New Roman" w:cs="Times New Roman"/>
          <w:sz w:val="24"/>
          <w:szCs w:val="24"/>
          <w:lang w:val="lv-LV"/>
        </w:rPr>
        <w:t xml:space="preserve">Ir saņemts arī </w:t>
      </w:r>
      <w:r w:rsidR="00672CA1" w:rsidRPr="00006107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7A4FC8"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riekšlikums </w:t>
      </w:r>
      <w:r w:rsidR="00672CA1"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organizēt vairāk </w:t>
      </w:r>
      <w:r w:rsidR="007A4FC8" w:rsidRPr="00006107">
        <w:rPr>
          <w:rFonts w:ascii="Times New Roman" w:hAnsi="Times New Roman" w:cs="Times New Roman"/>
          <w:sz w:val="24"/>
          <w:szCs w:val="24"/>
          <w:lang w:val="lv-LV"/>
        </w:rPr>
        <w:t>sacensīb</w:t>
      </w:r>
      <w:r w:rsidR="00672CA1"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u Kurzemes </w:t>
      </w:r>
      <w:r w:rsidR="00245506">
        <w:rPr>
          <w:rFonts w:ascii="Times New Roman" w:hAnsi="Times New Roman" w:cs="Times New Roman"/>
          <w:sz w:val="24"/>
          <w:szCs w:val="24"/>
          <w:lang w:val="lv-LV"/>
        </w:rPr>
        <w:t>reģionā</w:t>
      </w:r>
      <w:r w:rsidR="00672CA1" w:rsidRPr="00006107">
        <w:rPr>
          <w:rFonts w:ascii="Times New Roman" w:hAnsi="Times New Roman" w:cs="Times New Roman"/>
          <w:sz w:val="24"/>
          <w:szCs w:val="24"/>
          <w:lang w:val="lv-LV"/>
        </w:rPr>
        <w:t>, lai rosinātu interesi par sporta veidu šajā reģionā, t.sk. arī rīkot skolu turnīrus Kurzemē.</w:t>
      </w:r>
    </w:p>
    <w:p w:rsidR="00672CA1" w:rsidRPr="00006107" w:rsidRDefault="00672CA1" w:rsidP="00672CA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Diskusijā iesaistās: A. Rožlapa, A. Cīrulis, A. Rukmanis, J.Jansone, M.Pauls, A. Šķēls. </w:t>
      </w:r>
    </w:p>
    <w:p w:rsidR="00672CA1" w:rsidRPr="00006107" w:rsidRDefault="00672CA1" w:rsidP="00672CA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06107">
        <w:rPr>
          <w:rFonts w:ascii="Times New Roman" w:hAnsi="Times New Roman" w:cs="Times New Roman"/>
          <w:sz w:val="24"/>
          <w:szCs w:val="24"/>
          <w:lang w:val="lv-LV"/>
        </w:rPr>
        <w:t>Nolēma (ar septiņām balsīm par):</w:t>
      </w:r>
    </w:p>
    <w:p w:rsidR="007A4FC8" w:rsidRDefault="00672CA1" w:rsidP="00672CA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06107">
        <w:rPr>
          <w:rFonts w:ascii="Times New Roman" w:hAnsi="Times New Roman" w:cs="Times New Roman"/>
          <w:sz w:val="24"/>
          <w:szCs w:val="24"/>
          <w:lang w:val="lv-LV"/>
        </w:rPr>
        <w:t>Pieņemt A. Rožlapas ziņojumu.</w:t>
      </w:r>
    </w:p>
    <w:p w:rsidR="00245506" w:rsidRPr="00006107" w:rsidRDefault="00245506" w:rsidP="00672CA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Noraidīt priekšlikumu – izstrādāt stingrākus starptautisko startu kvalifikācijas kritērijus.</w:t>
      </w:r>
    </w:p>
    <w:p w:rsidR="007A4FC8" w:rsidRPr="00006107" w:rsidRDefault="007A4FC8" w:rsidP="007A4FC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7A4FC8" w:rsidRPr="00006107" w:rsidRDefault="00B640E3" w:rsidP="00B640E3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06107">
        <w:rPr>
          <w:rFonts w:ascii="Times New Roman" w:hAnsi="Times New Roman" w:cs="Times New Roman"/>
          <w:b/>
          <w:sz w:val="24"/>
          <w:szCs w:val="24"/>
          <w:lang w:val="lv-LV"/>
        </w:rPr>
        <w:t>7.</w:t>
      </w:r>
      <w:r w:rsidR="00203BBC" w:rsidRPr="0000610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7A4FC8" w:rsidRPr="00006107">
        <w:rPr>
          <w:rFonts w:ascii="Times New Roman" w:hAnsi="Times New Roman" w:cs="Times New Roman"/>
          <w:b/>
          <w:sz w:val="24"/>
          <w:szCs w:val="24"/>
          <w:lang w:val="lv-LV"/>
        </w:rPr>
        <w:t>Apliecinājums elektroniski.</w:t>
      </w:r>
    </w:p>
    <w:p w:rsidR="007A4FC8" w:rsidRPr="00006107" w:rsidRDefault="00672CA1" w:rsidP="00672CA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06107"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Diskusijas priekšmets. A. Rožlapa informē par </w:t>
      </w:r>
      <w:r w:rsidR="00006107">
        <w:rPr>
          <w:rFonts w:ascii="Times New Roman" w:hAnsi="Times New Roman" w:cs="Times New Roman"/>
          <w:sz w:val="24"/>
          <w:szCs w:val="24"/>
          <w:lang w:val="lv-LV"/>
        </w:rPr>
        <w:t>iespēju</w:t>
      </w:r>
      <w:r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 elektroniskajiem </w:t>
      </w:r>
      <w:r w:rsidR="007A4FC8" w:rsidRPr="00006107">
        <w:rPr>
          <w:rFonts w:ascii="Times New Roman" w:hAnsi="Times New Roman" w:cs="Times New Roman"/>
          <w:sz w:val="24"/>
          <w:szCs w:val="24"/>
          <w:lang w:val="lv-LV"/>
        </w:rPr>
        <w:t>Antidopinga apliecinājumi</w:t>
      </w:r>
      <w:r w:rsidRPr="00006107">
        <w:rPr>
          <w:rFonts w:ascii="Times New Roman" w:hAnsi="Times New Roman" w:cs="Times New Roman"/>
          <w:sz w:val="24"/>
          <w:szCs w:val="24"/>
          <w:lang w:val="lv-LV"/>
        </w:rPr>
        <w:t>em</w:t>
      </w:r>
      <w:r w:rsidR="007A4FC8"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 – </w:t>
      </w:r>
      <w:r w:rsidRPr="00006107">
        <w:rPr>
          <w:rFonts w:ascii="Times New Roman" w:hAnsi="Times New Roman" w:cs="Times New Roman"/>
          <w:sz w:val="24"/>
          <w:szCs w:val="24"/>
          <w:lang w:val="lv-LV"/>
        </w:rPr>
        <w:t>sportisti, kuriem</w:t>
      </w:r>
      <w:r w:rsidR="00006107">
        <w:rPr>
          <w:rFonts w:ascii="Times New Roman" w:hAnsi="Times New Roman" w:cs="Times New Roman"/>
          <w:sz w:val="24"/>
          <w:szCs w:val="24"/>
          <w:lang w:val="lv-LV"/>
        </w:rPr>
        <w:t xml:space="preserve"> ir elektro</w:t>
      </w:r>
      <w:r w:rsidR="007A4FC8"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niskais parasts, dokumentu </w:t>
      </w:r>
      <w:r w:rsidR="00006107">
        <w:rPr>
          <w:rFonts w:ascii="Times New Roman" w:hAnsi="Times New Roman" w:cs="Times New Roman"/>
          <w:sz w:val="24"/>
          <w:szCs w:val="24"/>
          <w:lang w:val="lv-LV"/>
        </w:rPr>
        <w:t>paraksta</w:t>
      </w:r>
      <w:r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A4FC8" w:rsidRPr="00006107">
        <w:rPr>
          <w:rFonts w:ascii="Times New Roman" w:hAnsi="Times New Roman" w:cs="Times New Roman"/>
          <w:sz w:val="24"/>
          <w:szCs w:val="24"/>
          <w:lang w:val="lv-LV"/>
        </w:rPr>
        <w:t>elek</w:t>
      </w:r>
      <w:r w:rsidR="00006107">
        <w:rPr>
          <w:rFonts w:ascii="Times New Roman" w:hAnsi="Times New Roman" w:cs="Times New Roman"/>
          <w:sz w:val="24"/>
          <w:szCs w:val="24"/>
          <w:lang w:val="lv-LV"/>
        </w:rPr>
        <w:t>t</w:t>
      </w:r>
      <w:r w:rsidR="007A4FC8" w:rsidRPr="00006107">
        <w:rPr>
          <w:rFonts w:ascii="Times New Roman" w:hAnsi="Times New Roman" w:cs="Times New Roman"/>
          <w:sz w:val="24"/>
          <w:szCs w:val="24"/>
          <w:lang w:val="lv-LV"/>
        </w:rPr>
        <w:t xml:space="preserve">roniski. </w:t>
      </w:r>
    </w:p>
    <w:p w:rsidR="00672CA1" w:rsidRPr="00006107" w:rsidRDefault="00672CA1" w:rsidP="00672CA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06107">
        <w:rPr>
          <w:rFonts w:ascii="Times New Roman" w:hAnsi="Times New Roman" w:cs="Times New Roman"/>
          <w:sz w:val="24"/>
          <w:szCs w:val="24"/>
          <w:lang w:val="lv-LV"/>
        </w:rPr>
        <w:t>Diskusijā iesaistās: A. Rožlapa, A. Cīrulis, M.</w:t>
      </w:r>
      <w:r w:rsidR="0000610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06107">
        <w:rPr>
          <w:rFonts w:ascii="Times New Roman" w:hAnsi="Times New Roman" w:cs="Times New Roman"/>
          <w:sz w:val="24"/>
          <w:szCs w:val="24"/>
          <w:lang w:val="lv-LV"/>
        </w:rPr>
        <w:t>Pauls.</w:t>
      </w:r>
    </w:p>
    <w:p w:rsidR="00672CA1" w:rsidRPr="00006107" w:rsidRDefault="00672CA1" w:rsidP="00672CA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06107">
        <w:rPr>
          <w:rFonts w:ascii="Times New Roman" w:hAnsi="Times New Roman" w:cs="Times New Roman"/>
          <w:sz w:val="24"/>
          <w:szCs w:val="24"/>
          <w:lang w:val="lv-LV"/>
        </w:rPr>
        <w:t>Nolēma (ar septiņām balsīm par):</w:t>
      </w:r>
    </w:p>
    <w:p w:rsidR="00672CA1" w:rsidRPr="00006107" w:rsidRDefault="00006107" w:rsidP="00672CA1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Pieņemt A. Rožlapas ziņojumu un izsludināt Apliecinājumu parakstīšanu elektroniski.</w:t>
      </w:r>
    </w:p>
    <w:p w:rsidR="00672CA1" w:rsidRDefault="00672CA1" w:rsidP="00672CA1">
      <w:pPr>
        <w:spacing w:line="260" w:lineRule="exact"/>
        <w:jc w:val="both"/>
        <w:rPr>
          <w:rFonts w:ascii="Times New Roman" w:hAnsi="Times New Roman"/>
          <w:color w:val="000000" w:themeColor="text1"/>
          <w:sz w:val="24"/>
          <w:szCs w:val="24"/>
          <w:lang w:val="lv-LV"/>
        </w:rPr>
      </w:pPr>
    </w:p>
    <w:p w:rsidR="00006107" w:rsidRDefault="00006107" w:rsidP="00672CA1">
      <w:pPr>
        <w:spacing w:line="260" w:lineRule="exact"/>
        <w:jc w:val="both"/>
        <w:rPr>
          <w:rFonts w:ascii="Times New Roman" w:hAnsi="Times New Roman"/>
          <w:color w:val="000000" w:themeColor="text1"/>
          <w:sz w:val="24"/>
          <w:szCs w:val="24"/>
          <w:lang w:val="lv-LV"/>
        </w:rPr>
      </w:pPr>
    </w:p>
    <w:p w:rsidR="00006107" w:rsidRPr="00006107" w:rsidRDefault="00006107" w:rsidP="00672CA1">
      <w:pPr>
        <w:spacing w:line="260" w:lineRule="exact"/>
        <w:jc w:val="both"/>
        <w:rPr>
          <w:rFonts w:ascii="Times New Roman" w:hAnsi="Times New Roman"/>
          <w:color w:val="000000" w:themeColor="text1"/>
          <w:sz w:val="24"/>
          <w:szCs w:val="24"/>
          <w:lang w:val="lv-LV"/>
        </w:rPr>
      </w:pPr>
    </w:p>
    <w:p w:rsidR="00672CA1" w:rsidRPr="00006107" w:rsidRDefault="00672CA1" w:rsidP="00672CA1">
      <w:pPr>
        <w:spacing w:line="260" w:lineRule="exact"/>
        <w:jc w:val="both"/>
        <w:rPr>
          <w:rFonts w:ascii="Times New Roman" w:hAnsi="Times New Roman"/>
          <w:color w:val="000000" w:themeColor="text1"/>
          <w:sz w:val="24"/>
          <w:szCs w:val="24"/>
          <w:lang w:val="lv-LV"/>
        </w:rPr>
      </w:pPr>
      <w:r w:rsidRPr="00006107">
        <w:rPr>
          <w:rFonts w:ascii="Times New Roman" w:hAnsi="Times New Roman"/>
          <w:color w:val="000000" w:themeColor="text1"/>
          <w:sz w:val="24"/>
          <w:szCs w:val="24"/>
          <w:lang w:val="lv-LV"/>
        </w:rPr>
        <w:t>Pilnvarot šādus biedrus parakstīt šo protokolu:</w:t>
      </w:r>
    </w:p>
    <w:p w:rsidR="00672CA1" w:rsidRPr="00006107" w:rsidRDefault="0047545F" w:rsidP="0047545F">
      <w:pPr>
        <w:spacing w:line="260" w:lineRule="exact"/>
        <w:jc w:val="both"/>
        <w:rPr>
          <w:rFonts w:ascii="Times New Roman" w:hAnsi="Times New Roman"/>
          <w:color w:val="000000" w:themeColor="text1"/>
          <w:sz w:val="24"/>
          <w:szCs w:val="24"/>
          <w:lang w:val="lv-LV"/>
        </w:rPr>
      </w:pPr>
      <w:r w:rsidRPr="00006107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A. </w:t>
      </w:r>
      <w:r w:rsidR="00672CA1" w:rsidRPr="00006107">
        <w:rPr>
          <w:rFonts w:ascii="Times New Roman" w:hAnsi="Times New Roman"/>
          <w:color w:val="000000" w:themeColor="text1"/>
          <w:sz w:val="24"/>
          <w:szCs w:val="24"/>
          <w:lang w:val="lv-LV"/>
        </w:rPr>
        <w:t>Rožlapu</w:t>
      </w:r>
    </w:p>
    <w:p w:rsidR="0047545F" w:rsidRPr="00006107" w:rsidRDefault="0047545F" w:rsidP="0047545F">
      <w:pPr>
        <w:spacing w:line="260" w:lineRule="exact"/>
        <w:jc w:val="both"/>
        <w:rPr>
          <w:rFonts w:ascii="Times New Roman" w:hAnsi="Times New Roman"/>
          <w:color w:val="000000" w:themeColor="text1"/>
          <w:sz w:val="24"/>
          <w:szCs w:val="24"/>
          <w:lang w:val="lv-LV"/>
        </w:rPr>
      </w:pPr>
      <w:r w:rsidRPr="00006107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J. </w:t>
      </w:r>
      <w:r w:rsidR="00245506">
        <w:rPr>
          <w:rFonts w:ascii="Times New Roman" w:hAnsi="Times New Roman"/>
          <w:color w:val="000000" w:themeColor="text1"/>
          <w:sz w:val="24"/>
          <w:szCs w:val="24"/>
          <w:lang w:val="lv-LV"/>
        </w:rPr>
        <w:t>Jansoni</w:t>
      </w:r>
    </w:p>
    <w:p w:rsidR="00672CA1" w:rsidRPr="00006107" w:rsidRDefault="00672CA1" w:rsidP="00672CA1">
      <w:pPr>
        <w:pStyle w:val="ListParagraph"/>
        <w:spacing w:line="260" w:lineRule="exact"/>
        <w:jc w:val="both"/>
        <w:rPr>
          <w:rFonts w:ascii="Times New Roman" w:hAnsi="Times New Roman"/>
          <w:color w:val="000000" w:themeColor="text1"/>
          <w:sz w:val="24"/>
          <w:szCs w:val="24"/>
          <w:lang w:val="lv-LV"/>
        </w:rPr>
      </w:pPr>
    </w:p>
    <w:p w:rsidR="00672CA1" w:rsidRPr="00006107" w:rsidRDefault="00672CA1" w:rsidP="00672CA1">
      <w:pPr>
        <w:pStyle w:val="ListParagraph"/>
        <w:spacing w:line="260" w:lineRule="exact"/>
        <w:ind w:left="1671" w:hanging="1245"/>
        <w:jc w:val="right"/>
        <w:rPr>
          <w:rFonts w:ascii="Times New Roman" w:hAnsi="Times New Roman"/>
          <w:sz w:val="24"/>
          <w:szCs w:val="24"/>
          <w:lang w:val="lv-LV"/>
        </w:rPr>
      </w:pPr>
      <w:r w:rsidRPr="00006107">
        <w:rPr>
          <w:rFonts w:ascii="Times New Roman" w:hAnsi="Times New Roman"/>
          <w:sz w:val="24"/>
          <w:szCs w:val="24"/>
          <w:lang w:val="lv-LV"/>
        </w:rPr>
        <w:t xml:space="preserve">Biedru paraksti. </w:t>
      </w:r>
    </w:p>
    <w:p w:rsidR="00672CA1" w:rsidRPr="00006107" w:rsidRDefault="00672CA1" w:rsidP="00672CA1">
      <w:pPr>
        <w:pStyle w:val="ListParagraph"/>
        <w:spacing w:line="260" w:lineRule="exact"/>
        <w:ind w:left="1671" w:hanging="1245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672CA1" w:rsidRPr="00006107" w:rsidRDefault="00672CA1" w:rsidP="00672CA1">
      <w:pPr>
        <w:pStyle w:val="ListParagraph"/>
        <w:spacing w:line="260" w:lineRule="exact"/>
        <w:ind w:left="1671" w:hanging="1245"/>
        <w:jc w:val="right"/>
        <w:rPr>
          <w:rFonts w:ascii="Times New Roman" w:hAnsi="Times New Roman"/>
          <w:sz w:val="24"/>
          <w:szCs w:val="24"/>
          <w:lang w:val="lv-LV"/>
        </w:rPr>
      </w:pPr>
      <w:r w:rsidRPr="00006107">
        <w:rPr>
          <w:rFonts w:ascii="Times New Roman" w:hAnsi="Times New Roman"/>
          <w:sz w:val="24"/>
          <w:szCs w:val="24"/>
          <w:lang w:val="lv-LV"/>
        </w:rPr>
        <w:t>A. Rožlapa</w:t>
      </w:r>
      <w:r w:rsidRPr="00006107">
        <w:rPr>
          <w:rFonts w:ascii="Times New Roman" w:hAnsi="Times New Roman"/>
          <w:sz w:val="24"/>
          <w:szCs w:val="24"/>
          <w:lang w:val="lv-LV"/>
        </w:rPr>
        <w:tab/>
        <w:t>/</w:t>
      </w:r>
      <w:r w:rsidRPr="00006107">
        <w:rPr>
          <w:rFonts w:ascii="Times New Roman" w:hAnsi="Times New Roman"/>
          <w:sz w:val="24"/>
          <w:szCs w:val="24"/>
          <w:lang w:val="lv-LV"/>
        </w:rPr>
        <w:tab/>
      </w:r>
      <w:r w:rsidRPr="00006107">
        <w:rPr>
          <w:rFonts w:ascii="Times New Roman" w:hAnsi="Times New Roman"/>
          <w:sz w:val="24"/>
          <w:szCs w:val="24"/>
          <w:lang w:val="lv-LV"/>
        </w:rPr>
        <w:tab/>
        <w:t>/</w:t>
      </w:r>
    </w:p>
    <w:p w:rsidR="0047545F" w:rsidRPr="00006107" w:rsidRDefault="0047545F" w:rsidP="00672CA1">
      <w:pPr>
        <w:pStyle w:val="ListParagraph"/>
        <w:spacing w:line="260" w:lineRule="exact"/>
        <w:ind w:left="1671" w:hanging="1245"/>
        <w:jc w:val="right"/>
        <w:rPr>
          <w:rFonts w:ascii="Times New Roman" w:hAnsi="Times New Roman"/>
          <w:sz w:val="24"/>
          <w:szCs w:val="24"/>
          <w:lang w:val="lv-LV"/>
        </w:rPr>
      </w:pPr>
      <w:r w:rsidRPr="00006107">
        <w:rPr>
          <w:rFonts w:ascii="Times New Roman" w:hAnsi="Times New Roman"/>
          <w:sz w:val="24"/>
          <w:szCs w:val="24"/>
          <w:lang w:val="lv-LV"/>
        </w:rPr>
        <w:t>J. Jansone</w:t>
      </w:r>
      <w:r w:rsidRPr="00006107">
        <w:rPr>
          <w:rFonts w:ascii="Times New Roman" w:hAnsi="Times New Roman"/>
          <w:sz w:val="24"/>
          <w:szCs w:val="24"/>
          <w:lang w:val="lv-LV"/>
        </w:rPr>
        <w:tab/>
        <w:t>/</w:t>
      </w:r>
      <w:r w:rsidRPr="00006107">
        <w:rPr>
          <w:rFonts w:ascii="Times New Roman" w:hAnsi="Times New Roman"/>
          <w:sz w:val="24"/>
          <w:szCs w:val="24"/>
          <w:lang w:val="lv-LV"/>
        </w:rPr>
        <w:tab/>
      </w:r>
      <w:r w:rsidRPr="00006107">
        <w:rPr>
          <w:rFonts w:ascii="Times New Roman" w:hAnsi="Times New Roman"/>
          <w:sz w:val="24"/>
          <w:szCs w:val="24"/>
          <w:lang w:val="lv-LV"/>
        </w:rPr>
        <w:tab/>
        <w:t>/</w:t>
      </w:r>
    </w:p>
    <w:p w:rsidR="00672CA1" w:rsidRPr="00006107" w:rsidRDefault="00672CA1" w:rsidP="00672CA1">
      <w:pPr>
        <w:pStyle w:val="ListParagraph"/>
        <w:spacing w:line="260" w:lineRule="exact"/>
        <w:ind w:left="1671" w:hanging="1245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672CA1" w:rsidRPr="00006107" w:rsidRDefault="00672CA1" w:rsidP="00672CA1">
      <w:pPr>
        <w:pStyle w:val="ListParagraph"/>
        <w:spacing w:line="260" w:lineRule="exact"/>
        <w:jc w:val="right"/>
        <w:rPr>
          <w:rFonts w:ascii="Times New Roman" w:hAnsi="Times New Roman"/>
          <w:color w:val="000000" w:themeColor="text1"/>
          <w:sz w:val="24"/>
          <w:szCs w:val="24"/>
          <w:lang w:val="lv-LV"/>
        </w:rPr>
      </w:pPr>
    </w:p>
    <w:p w:rsidR="00672CA1" w:rsidRPr="00006107" w:rsidRDefault="00672CA1" w:rsidP="00672CA1">
      <w:pPr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672CA1" w:rsidRPr="00006107" w:rsidRDefault="00672CA1" w:rsidP="00672CA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7A4FC8" w:rsidRPr="00006107" w:rsidRDefault="007A4FC8" w:rsidP="007A4FC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7A4FC8" w:rsidRPr="00006107" w:rsidRDefault="007A4FC8" w:rsidP="007A4FC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CB11E8" w:rsidRPr="00006107" w:rsidRDefault="00CB11E8" w:rsidP="00CB11E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713173" w:rsidRPr="00006107" w:rsidRDefault="00713173" w:rsidP="00713173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713173" w:rsidRPr="000061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B66FF"/>
    <w:multiLevelType w:val="hybridMultilevel"/>
    <w:tmpl w:val="DF765D30"/>
    <w:lvl w:ilvl="0" w:tplc="0426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2B0A1B"/>
    <w:multiLevelType w:val="hybridMultilevel"/>
    <w:tmpl w:val="B7C80B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72C5D"/>
    <w:multiLevelType w:val="hybridMultilevel"/>
    <w:tmpl w:val="EE20E8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2640F"/>
    <w:multiLevelType w:val="hybridMultilevel"/>
    <w:tmpl w:val="0862F8D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474F1"/>
    <w:multiLevelType w:val="hybridMultilevel"/>
    <w:tmpl w:val="A69E8A08"/>
    <w:lvl w:ilvl="0" w:tplc="19425C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63E51"/>
    <w:multiLevelType w:val="hybridMultilevel"/>
    <w:tmpl w:val="EA102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46747"/>
    <w:multiLevelType w:val="hybridMultilevel"/>
    <w:tmpl w:val="06C62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77838"/>
    <w:multiLevelType w:val="hybridMultilevel"/>
    <w:tmpl w:val="97F63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F30DB"/>
    <w:multiLevelType w:val="hybridMultilevel"/>
    <w:tmpl w:val="97F63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F5B6B"/>
    <w:multiLevelType w:val="hybridMultilevel"/>
    <w:tmpl w:val="34EA7324"/>
    <w:lvl w:ilvl="0" w:tplc="0426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2A2897"/>
    <w:multiLevelType w:val="hybridMultilevel"/>
    <w:tmpl w:val="87044442"/>
    <w:lvl w:ilvl="0" w:tplc="562C2C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AE457D"/>
    <w:multiLevelType w:val="hybridMultilevel"/>
    <w:tmpl w:val="B2027EFC"/>
    <w:lvl w:ilvl="0" w:tplc="0426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0C63EE"/>
    <w:multiLevelType w:val="hybridMultilevel"/>
    <w:tmpl w:val="97F63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53CE4"/>
    <w:multiLevelType w:val="hybridMultilevel"/>
    <w:tmpl w:val="34EA7324"/>
    <w:lvl w:ilvl="0" w:tplc="0426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702153"/>
    <w:multiLevelType w:val="hybridMultilevel"/>
    <w:tmpl w:val="E00013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0170C"/>
    <w:multiLevelType w:val="hybridMultilevel"/>
    <w:tmpl w:val="0FE88AC0"/>
    <w:lvl w:ilvl="0" w:tplc="0426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43083E"/>
    <w:multiLevelType w:val="hybridMultilevel"/>
    <w:tmpl w:val="34EA7324"/>
    <w:lvl w:ilvl="0" w:tplc="0426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3"/>
  </w:num>
  <w:num w:numId="5">
    <w:abstractNumId w:val="16"/>
  </w:num>
  <w:num w:numId="6">
    <w:abstractNumId w:val="11"/>
  </w:num>
  <w:num w:numId="7">
    <w:abstractNumId w:val="0"/>
  </w:num>
  <w:num w:numId="8">
    <w:abstractNumId w:val="14"/>
  </w:num>
  <w:num w:numId="9">
    <w:abstractNumId w:val="15"/>
  </w:num>
  <w:num w:numId="10">
    <w:abstractNumId w:val="4"/>
  </w:num>
  <w:num w:numId="11">
    <w:abstractNumId w:val="6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73"/>
    <w:rsid w:val="00006107"/>
    <w:rsid w:val="0005047A"/>
    <w:rsid w:val="000A43D4"/>
    <w:rsid w:val="00203BBC"/>
    <w:rsid w:val="00245506"/>
    <w:rsid w:val="0047545F"/>
    <w:rsid w:val="004E03AA"/>
    <w:rsid w:val="00611929"/>
    <w:rsid w:val="00672CA1"/>
    <w:rsid w:val="00713173"/>
    <w:rsid w:val="007A4FC8"/>
    <w:rsid w:val="007B40CD"/>
    <w:rsid w:val="00995361"/>
    <w:rsid w:val="00AB0719"/>
    <w:rsid w:val="00B640E3"/>
    <w:rsid w:val="00CB11E8"/>
    <w:rsid w:val="00CB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B2F08"/>
  <w15:chartTrackingRefBased/>
  <w15:docId w15:val="{E1A858C0-57CE-43B9-BC60-33FEEB0D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173"/>
    <w:pPr>
      <w:ind w:left="720"/>
      <w:contextualSpacing/>
    </w:pPr>
  </w:style>
  <w:style w:type="paragraph" w:styleId="NoSpacing">
    <w:name w:val="No Spacing"/>
    <w:uiPriority w:val="1"/>
    <w:qFormat/>
    <w:rsid w:val="007B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3859</Words>
  <Characters>2200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</cp:revision>
  <dcterms:created xsi:type="dcterms:W3CDTF">2021-05-27T15:23:00Z</dcterms:created>
  <dcterms:modified xsi:type="dcterms:W3CDTF">2021-06-03T12:29:00Z</dcterms:modified>
</cp:coreProperties>
</file>