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NOLIKUMS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Edmunda Kēnigsvalda piemiņas kauss klasiskajā spiešanā guļus (bez ekipējuma).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Vieta un laiks, dalībnieki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Sacensības notiks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gada </w:t>
      </w:r>
      <w:r w:rsidDel="00000000" w:rsidR="00000000" w:rsidRPr="00000000">
        <w:rPr>
          <w:rFonts w:ascii="Arial" w:cs="Arial" w:eastAsia="Arial" w:hAnsi="Arial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decembrī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sestdienā, </w:t>
      </w:r>
      <w:r w:rsidDel="00000000" w:rsidR="00000000" w:rsidRPr="00000000">
        <w:rPr>
          <w:rFonts w:ascii="Arial" w:cs="Arial" w:eastAsia="Arial" w:hAnsi="Arial"/>
          <w:rtl w:val="0"/>
        </w:rPr>
        <w:t xml:space="preserve">Sporta kluba Dandijs telpās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83838"/>
          <w:highlight w:val="white"/>
          <w:rtl w:val="0"/>
        </w:rPr>
        <w:t xml:space="preserve">Talsu iela 16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Dundaga,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– 10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dalībnieku svēršanās;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superscript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sacensību sākums;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Mērķis un uzdevumi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Spēka trīscīņas un spiešana guļus popularizācija Dundagā un Talsu novadā;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Veselīga dzīvesveida popularizēšana;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Jaunu interesentu piesaiste sporta kluba “Dandijs” un Dundagas kultūras pils rīkotajām sporta aktivitātēm Talsu novadā;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Sporta kluba “Dandijs” un Dundagas kultūras pils rīkoto sporta aktivitāšu dažādošana;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Sacensību vadība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Sacensības organizē Dundagas Kultūras pils kopā ar sporta klubu “Dandijs”;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Sacensību galvenais tiesnesis un sekretārs: Edgars Tīfentāls (27160889).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Sacensību noteikumi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Sacensības norisinās vīriem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trī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 v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ei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dos – uz maksimāli pacelto svaru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uz uzspiesto atkārtojumu skaitu pusei no sava svara un sava svara.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before="0" w:lineRule="auto"/>
        <w:ind w:left="1440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Sacensības norisinās jauniešiem trīs veidos – uz maksimāli pacelto svaru, uz uzspiesto atkārtojumu skaitu pusei no sava svara un sava svara.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440" w:hanging="360"/>
        <w:jc w:val="both"/>
        <w:rPr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Sievietēm sacensībās divi veidi - uz maksimāli pacelto svaru un uzspiesto atkārtojumu svaru.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Dalībniekam piedal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oties sacensībās jāstartē obligāti visās disciplīnās, lai tiktu ņemts vērā kopvērtējumā.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Sacensībās piedalās visi oficiāli pieteikušies Latvijas Republikas sportisti.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Dalībniekiem ir atļauts izmantot IPF (Starptautiskās Pauerliftinga federācijas) noteikumos apstiprināto klasiskās spēka trīscīņas ekipējumu.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Sacensības norisinās saskaņā ar rīkotāju noteikumiem, taču tikai IPF tehnisko noteikumu ietvaros.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Dalībnieks pats uzņemas pilnīgu atbildību par savu veselības stāvokli sacensību laikā.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Sacensību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rezultātu veido maksimāli pacelt</w:t>
      </w:r>
      <w:r w:rsidDel="00000000" w:rsidR="00000000" w:rsidRPr="00000000">
        <w:rPr>
          <w:rFonts w:ascii="Arial" w:cs="Arial" w:eastAsia="Arial" w:hAnsi="Arial"/>
          <w:rtl w:val="0"/>
        </w:rPr>
        <w:t xml:space="preserve">ais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rtl w:val="0"/>
        </w:rPr>
        <w:t xml:space="preserve">vars uz svara stieņa, uz atkārtojuma skaitu rezultātu veido reižu skaits attiecīgi paceļot pusi no sava svara uz reizēm, tāpat arī paceļot savu svaru uz reizēm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Sievietēm sacensību rezultātu veido maksimāli paceltais svars uz svara stieņa un uz atkārtojuma skaitu rezultātu veido reižu skaits paceļot 20kg.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Vērtēšana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Vīriešiem, senioriem un jauniešiem/junioriem rezultāts tiks ņemts pēc iegūtās vietas, kura atbilsoši pārveidosies punktos katrā disciplīnā. Gala kopvērtējumā tiks skaitīts kopā punktu skaits un mazāko punktu ieguvēji tiks apbalvoti ar medaļām un/vai balvām.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Vīrieši tiek sadalīti divās svara kategorijās līdz 93kg un virs 93kg.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Jaunieši/juniori startē vienā kopēja grupā;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Seniori startē vienā kopējā grupā;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before="0" w:line="24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Sievietēm rezultāts tiks ņemts pēc iegūtās vietas, kura atbilsoši pārveidosies punktos katrā disciplīnā. Gala kopvērtējumā tiks skaitīts kopā punktu skaits un mazāko punktu ieguvējas tiks apbalvotas ar medaļām un/vai balvām.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Komandas komandu vērtējumos nesacentīsies.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Apbalvošana, finansēšana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Edmunda Kēnigsvalda piemiņas kausā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spiešanā guļus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labāk</w:t>
      </w:r>
      <w:r w:rsidDel="00000000" w:rsidR="00000000" w:rsidRPr="00000000">
        <w:rPr>
          <w:rFonts w:ascii="Arial" w:cs="Arial" w:eastAsia="Arial" w:hAnsi="Arial"/>
          <w:rtl w:val="0"/>
        </w:rPr>
        <w:t xml:space="preserve">ie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sportisti katrā grupā tiks apbalvoti, ar </w:t>
      </w:r>
      <w:r w:rsidDel="00000000" w:rsidR="00000000" w:rsidRPr="00000000">
        <w:rPr>
          <w:rFonts w:ascii="Arial" w:cs="Arial" w:eastAsia="Arial" w:hAnsi="Arial"/>
          <w:rtl w:val="0"/>
        </w:rPr>
        <w:t xml:space="preserve">kausiem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Sacensība dalības maksa</w:t>
      </w:r>
      <w:r w:rsidDel="00000000" w:rsidR="00000000" w:rsidRPr="00000000">
        <w:rPr>
          <w:rFonts w:ascii="Arial" w:cs="Arial" w:eastAsia="Arial" w:hAnsi="Arial"/>
          <w:rtl w:val="0"/>
        </w:rPr>
        <w:t xml:space="preserve"> 5 euro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Īpašie nosacījumi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Reģistrēties sacensībām (pie svēršanās) iespējams vienīgi uzrādot personu apliecinošu dokumentu;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Katram individuālajam dalībniekam ir nepieciešama ārsta atļauja startēt sacensībās. Startējot bez tās dalībnieks pats uzņemas atbildību par savu veselības stāvokli;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Izcīnītās un nepaņemtās medaļas un balvas netiks uzglabātas pēc sacensību beigām;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Piesakoties šīm sacensībām, jūs piekrītat un apņematies ievērot nolikumu un sacensību rīkotāju noteikumus.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1440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Piesakoties šīm sacensībām, jūs piekrītat, ka sacensības tiks fotografētas un filmētas un iegūtie foto un video materiāli būs publiski pieejami sabiedrības informēšanai par šīm sacensībām.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spacing w:after="0" w:before="0" w:line="24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Piesakoties šīm sacensībām, jūs apzināties, ka uz sacensībām var ierasties Valsts Antidopinga biroja pārstāvji, kas var no jebkura dalībnieka ievākt nepieciešamos paraugus aizliegtu vielu analīzēm;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firstLine="72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SACENSĪBAS ATBALSTA: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Dundagas Kultūras pils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Sporta klubs “Dandijs”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Latvijas pauerliftinga federācija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247775" cy="12477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143000" cy="11430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210703" cy="1160712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0703" cy="116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993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lv-LV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