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75" w:rsidRPr="006C5506" w:rsidRDefault="00BD6775" w:rsidP="00BD6775">
      <w:pPr>
        <w:rPr>
          <w:rFonts w:ascii="Times New Roman" w:hAnsi="Times New Roman"/>
          <w:sz w:val="24"/>
          <w:szCs w:val="24"/>
        </w:rPr>
      </w:pPr>
      <w:r w:rsidRPr="006C5506">
        <w:rPr>
          <w:rFonts w:ascii="Times New Roman" w:hAnsi="Times New Roman"/>
          <w:sz w:val="24"/>
          <w:szCs w:val="24"/>
        </w:rPr>
        <w:t>Valmierā</w:t>
      </w:r>
      <w:r w:rsidRPr="006C5506">
        <w:rPr>
          <w:rFonts w:ascii="Times New Roman" w:hAnsi="Times New Roman"/>
          <w:sz w:val="24"/>
          <w:szCs w:val="24"/>
        </w:rPr>
        <w:tab/>
      </w:r>
    </w:p>
    <w:p w:rsidR="00BD6775" w:rsidRPr="006C5506" w:rsidRDefault="00B04627" w:rsidP="00BD6775">
      <w:pPr>
        <w:jc w:val="right"/>
        <w:rPr>
          <w:rFonts w:ascii="Times New Roman" w:hAnsi="Times New Roman"/>
          <w:sz w:val="24"/>
          <w:szCs w:val="24"/>
        </w:rPr>
      </w:pPr>
      <w:r w:rsidRPr="006C5506">
        <w:rPr>
          <w:rFonts w:ascii="Times New Roman" w:hAnsi="Times New Roman"/>
          <w:sz w:val="24"/>
          <w:szCs w:val="24"/>
        </w:rPr>
        <w:t>2019</w:t>
      </w:r>
      <w:r w:rsidR="00BD6775" w:rsidRPr="006C5506">
        <w:rPr>
          <w:rFonts w:ascii="Times New Roman" w:hAnsi="Times New Roman"/>
          <w:sz w:val="24"/>
          <w:szCs w:val="24"/>
        </w:rPr>
        <w:t xml:space="preserve">. gada </w:t>
      </w:r>
      <w:r w:rsidR="006A30C2" w:rsidRPr="006C5506">
        <w:rPr>
          <w:rFonts w:ascii="Times New Roman" w:hAnsi="Times New Roman"/>
          <w:sz w:val="24"/>
          <w:szCs w:val="24"/>
        </w:rPr>
        <w:t>09</w:t>
      </w:r>
      <w:r w:rsidR="00BD6775" w:rsidRPr="006C5506">
        <w:rPr>
          <w:rFonts w:ascii="Times New Roman" w:hAnsi="Times New Roman"/>
          <w:sz w:val="24"/>
          <w:szCs w:val="24"/>
        </w:rPr>
        <w:t xml:space="preserve">. </w:t>
      </w:r>
      <w:r w:rsidRPr="006C5506">
        <w:rPr>
          <w:rFonts w:ascii="Times New Roman" w:hAnsi="Times New Roman"/>
          <w:sz w:val="24"/>
          <w:szCs w:val="24"/>
        </w:rPr>
        <w:t>martā</w:t>
      </w:r>
    </w:p>
    <w:p w:rsidR="00BD6775" w:rsidRPr="006C5506" w:rsidRDefault="00BD6775" w:rsidP="00BD6775">
      <w:pPr>
        <w:jc w:val="center"/>
        <w:rPr>
          <w:rFonts w:ascii="Times New Roman" w:hAnsi="Times New Roman"/>
          <w:sz w:val="24"/>
          <w:szCs w:val="24"/>
          <w:u w:val="single"/>
        </w:rPr>
      </w:pPr>
      <w:smartTag w:uri="schemas-tilde-lv/tildestengine" w:element="veidnes">
        <w:smartTagPr>
          <w:attr w:name="text" w:val="NOLIKUMS"/>
          <w:attr w:name="baseform" w:val="NOLIKUMS"/>
          <w:attr w:name="id" w:val="-1"/>
        </w:smartTagPr>
        <w:r w:rsidRPr="006C5506">
          <w:rPr>
            <w:rFonts w:ascii="Times New Roman" w:hAnsi="Times New Roman"/>
            <w:sz w:val="24"/>
            <w:szCs w:val="24"/>
            <w:u w:val="single"/>
          </w:rPr>
          <w:t>NOLIKUMS</w:t>
        </w:r>
      </w:smartTag>
      <w:r w:rsidRPr="006C5506">
        <w:rPr>
          <w:rFonts w:ascii="Times New Roman" w:hAnsi="Times New Roman"/>
          <w:sz w:val="24"/>
          <w:szCs w:val="24"/>
          <w:u w:val="single"/>
        </w:rPr>
        <w:t xml:space="preserve"> Nr. </w:t>
      </w:r>
      <w:r w:rsidR="00725CD9" w:rsidRPr="006C5506">
        <w:rPr>
          <w:rFonts w:ascii="Times New Roman" w:hAnsi="Times New Roman"/>
          <w:sz w:val="24"/>
          <w:szCs w:val="24"/>
          <w:u w:val="single"/>
        </w:rPr>
        <w:t>01/19</w:t>
      </w:r>
      <w:r w:rsidRPr="006C5506">
        <w:rPr>
          <w:rFonts w:ascii="Times New Roman" w:hAnsi="Times New Roman"/>
          <w:sz w:val="24"/>
          <w:szCs w:val="24"/>
          <w:u w:val="single"/>
        </w:rPr>
        <w:t>)</w:t>
      </w:r>
    </w:p>
    <w:p w:rsidR="00BD6775" w:rsidRPr="006C5506" w:rsidRDefault="00B324FE" w:rsidP="00BD6775">
      <w:pPr>
        <w:pStyle w:val="Heading1"/>
        <w:rPr>
          <w:rFonts w:ascii="Times New Roman" w:hAnsi="Times New Roman"/>
          <w:bCs w:val="0"/>
          <w:sz w:val="24"/>
        </w:rPr>
      </w:pPr>
      <w:r w:rsidRPr="006C5506">
        <w:rPr>
          <w:rFonts w:ascii="Times New Roman" w:hAnsi="Times New Roman"/>
          <w:bCs w:val="0"/>
          <w:sz w:val="24"/>
        </w:rPr>
        <w:t xml:space="preserve"> </w:t>
      </w:r>
      <w:r w:rsidR="00661D41" w:rsidRPr="006C5506">
        <w:rPr>
          <w:rFonts w:ascii="Times New Roman" w:hAnsi="Times New Roman"/>
          <w:bCs w:val="0"/>
          <w:sz w:val="24"/>
        </w:rPr>
        <w:t>“</w:t>
      </w:r>
      <w:r w:rsidR="00BD6775" w:rsidRPr="006C5506">
        <w:rPr>
          <w:rFonts w:ascii="Times New Roman" w:hAnsi="Times New Roman"/>
          <w:bCs w:val="0"/>
          <w:sz w:val="24"/>
        </w:rPr>
        <w:t>PAR SPORTA KVALIFIKĀCIJAS NORMĀM UN TO PIEŠĶIRŠANU</w:t>
      </w:r>
      <w:r w:rsidR="00661D41" w:rsidRPr="006C5506">
        <w:rPr>
          <w:rFonts w:ascii="Times New Roman" w:hAnsi="Times New Roman"/>
          <w:bCs w:val="0"/>
          <w:sz w:val="24"/>
        </w:rPr>
        <w:t>”</w:t>
      </w:r>
    </w:p>
    <w:p w:rsidR="00BD6775" w:rsidRPr="00B324FE" w:rsidRDefault="00B324FE" w:rsidP="00B324FE">
      <w:pPr>
        <w:jc w:val="center"/>
        <w:rPr>
          <w:rFonts w:ascii="Times New Roman" w:hAnsi="Times New Roman"/>
          <w:color w:val="FF0000"/>
          <w:sz w:val="20"/>
          <w:szCs w:val="20"/>
        </w:rPr>
      </w:pPr>
      <w:r w:rsidRPr="00B324FE">
        <w:rPr>
          <w:rFonts w:ascii="Times New Roman" w:hAnsi="Times New Roman"/>
          <w:color w:val="FF0000"/>
          <w:sz w:val="20"/>
          <w:szCs w:val="20"/>
        </w:rPr>
        <w:t xml:space="preserve">(Ar izmaiņām no </w:t>
      </w:r>
      <w:r>
        <w:rPr>
          <w:rFonts w:ascii="Times New Roman" w:hAnsi="Times New Roman"/>
          <w:color w:val="FF0000"/>
          <w:sz w:val="20"/>
          <w:szCs w:val="20"/>
        </w:rPr>
        <w:t xml:space="preserve">26.06.2020. un </w:t>
      </w:r>
      <w:r w:rsidRPr="00B324FE">
        <w:rPr>
          <w:rFonts w:ascii="Times New Roman" w:hAnsi="Times New Roman"/>
          <w:color w:val="FF0000"/>
          <w:sz w:val="20"/>
          <w:szCs w:val="20"/>
        </w:rPr>
        <w:t>03.01.2023.)</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Latvijas </w:t>
      </w:r>
      <w:r w:rsidR="00C56C88" w:rsidRPr="006C5506">
        <w:rPr>
          <w:rFonts w:ascii="Times New Roman" w:hAnsi="Times New Roman"/>
          <w:sz w:val="24"/>
          <w:szCs w:val="24"/>
        </w:rPr>
        <w:t>P</w:t>
      </w:r>
      <w:r w:rsidR="00F44A1E" w:rsidRPr="006C5506">
        <w:rPr>
          <w:rFonts w:ascii="Times New Roman" w:hAnsi="Times New Roman"/>
          <w:sz w:val="24"/>
          <w:szCs w:val="24"/>
        </w:rPr>
        <w:t>auerliftinga F</w:t>
      </w:r>
      <w:r w:rsidRPr="006C5506">
        <w:rPr>
          <w:rFonts w:ascii="Times New Roman" w:hAnsi="Times New Roman"/>
          <w:sz w:val="24"/>
          <w:szCs w:val="24"/>
        </w:rPr>
        <w:t>ederācijas (</w:t>
      </w:r>
      <w:r w:rsidR="00C56C88" w:rsidRPr="006C5506">
        <w:rPr>
          <w:rFonts w:ascii="Times New Roman" w:hAnsi="Times New Roman"/>
          <w:sz w:val="24"/>
          <w:szCs w:val="24"/>
        </w:rPr>
        <w:t xml:space="preserve">turpmāk tekstā - </w:t>
      </w:r>
      <w:r w:rsidRPr="006C5506">
        <w:rPr>
          <w:rFonts w:ascii="Times New Roman" w:hAnsi="Times New Roman"/>
          <w:sz w:val="24"/>
          <w:szCs w:val="24"/>
        </w:rPr>
        <w:t>LPF) nolikuma „Par sporta kvalifikācijas normām un to piešķiršanu” mērķis ir reglamentēt sportisko meistarību apliecinošo normatīvu izstrādi un pielietošanu, kā arī ar šo normatīvu palīdzību stimulēt</w:t>
      </w:r>
      <w:r w:rsidR="006A30C2" w:rsidRPr="006C5506">
        <w:rPr>
          <w:rFonts w:ascii="Times New Roman" w:hAnsi="Times New Roman"/>
          <w:sz w:val="24"/>
          <w:szCs w:val="24"/>
        </w:rPr>
        <w:t xml:space="preserve"> atlētus sportiskajai izaugsmei un pagodināt normatīvus izpildījušos sportistus.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Sporta kvalifikācijas normas tiek izstrādātas pamatojoties uz starptautisko praksi, kā arī izmantojot Latvijas sportistu rezultātu </w:t>
      </w:r>
      <w:r w:rsidR="00AD3E12" w:rsidRPr="006C5506">
        <w:rPr>
          <w:rFonts w:ascii="Times New Roman" w:hAnsi="Times New Roman"/>
          <w:sz w:val="24"/>
          <w:szCs w:val="24"/>
        </w:rPr>
        <w:t xml:space="preserve">ilgtermiņa </w:t>
      </w:r>
      <w:r w:rsidR="00224E27" w:rsidRPr="006C5506">
        <w:rPr>
          <w:rFonts w:ascii="Times New Roman" w:hAnsi="Times New Roman"/>
          <w:sz w:val="24"/>
          <w:szCs w:val="24"/>
        </w:rPr>
        <w:t>(4</w:t>
      </w:r>
      <w:r w:rsidR="00AD3E12" w:rsidRPr="006C5506">
        <w:rPr>
          <w:rFonts w:ascii="Times New Roman" w:hAnsi="Times New Roman"/>
          <w:sz w:val="24"/>
          <w:szCs w:val="24"/>
        </w:rPr>
        <w:t xml:space="preserve"> gadu) </w:t>
      </w:r>
      <w:r w:rsidRPr="006C5506">
        <w:rPr>
          <w:rFonts w:ascii="Times New Roman" w:hAnsi="Times New Roman"/>
          <w:sz w:val="24"/>
          <w:szCs w:val="24"/>
        </w:rPr>
        <w:t>statistiskos rādītājus</w:t>
      </w:r>
      <w:r w:rsidR="000F4843" w:rsidRPr="006C5506">
        <w:rPr>
          <w:rFonts w:ascii="Times New Roman" w:hAnsi="Times New Roman"/>
          <w:sz w:val="24"/>
          <w:szCs w:val="24"/>
        </w:rPr>
        <w:t>,</w:t>
      </w:r>
      <w:r w:rsidR="006A30C2" w:rsidRPr="006C5506">
        <w:rPr>
          <w:rFonts w:ascii="Times New Roman" w:hAnsi="Times New Roman"/>
          <w:sz w:val="24"/>
          <w:szCs w:val="24"/>
        </w:rPr>
        <w:t xml:space="preserve"> sekojoši normatīvi </w:t>
      </w:r>
      <w:r w:rsidR="000F4843" w:rsidRPr="006C5506">
        <w:rPr>
          <w:rFonts w:ascii="Times New Roman" w:hAnsi="Times New Roman"/>
          <w:sz w:val="24"/>
          <w:szCs w:val="24"/>
        </w:rPr>
        <w:t>sievietēm un vīriešiem</w:t>
      </w:r>
      <w:r w:rsidR="006A30C2" w:rsidRPr="006C5506">
        <w:rPr>
          <w:rFonts w:ascii="Times New Roman" w:hAnsi="Times New Roman"/>
          <w:sz w:val="24"/>
          <w:szCs w:val="24"/>
        </w:rPr>
        <w:t xml:space="preserve"> ir atšķirīgi.</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normas tiek i</w:t>
      </w:r>
      <w:r w:rsidR="00224E27" w:rsidRPr="006C5506">
        <w:rPr>
          <w:rFonts w:ascii="Times New Roman" w:hAnsi="Times New Roman"/>
          <w:sz w:val="24"/>
          <w:szCs w:val="24"/>
        </w:rPr>
        <w:t>zstrādātas laika periodam līdz 4</w:t>
      </w:r>
      <w:r w:rsidRPr="006C5506">
        <w:rPr>
          <w:rFonts w:ascii="Times New Roman" w:hAnsi="Times New Roman"/>
          <w:sz w:val="24"/>
          <w:szCs w:val="24"/>
        </w:rPr>
        <w:t xml:space="preserve"> gadiem. Beidzoties šim perioda</w:t>
      </w:r>
      <w:r w:rsidR="00C56C88" w:rsidRPr="006C5506">
        <w:rPr>
          <w:rFonts w:ascii="Times New Roman" w:hAnsi="Times New Roman"/>
          <w:sz w:val="24"/>
          <w:szCs w:val="24"/>
        </w:rPr>
        <w:t>m</w:t>
      </w:r>
      <w:r w:rsidR="00691E34" w:rsidRPr="006C5506">
        <w:rPr>
          <w:rFonts w:ascii="Times New Roman" w:hAnsi="Times New Roman"/>
          <w:sz w:val="24"/>
          <w:szCs w:val="24"/>
        </w:rPr>
        <w:t>,</w:t>
      </w:r>
      <w:r w:rsidR="00C56C88" w:rsidRPr="006C5506">
        <w:rPr>
          <w:rFonts w:ascii="Times New Roman" w:hAnsi="Times New Roman"/>
          <w:sz w:val="24"/>
          <w:szCs w:val="24"/>
        </w:rPr>
        <w:t xml:space="preserve"> tās tiek pārskatītas (un koriģētas</w:t>
      </w:r>
      <w:r w:rsidRPr="006C5506">
        <w:rPr>
          <w:rFonts w:ascii="Times New Roman" w:hAnsi="Times New Roman"/>
          <w:sz w:val="24"/>
          <w:szCs w:val="24"/>
        </w:rPr>
        <w:t>) atbilstoši tā brīža situācijai, kā arī statistiski izvērtējot iepriekš izpildītos normatīvus.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normas ir:</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2. jauniešu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1. jauniešu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3.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2.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1. sporta klase</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Latvijas sporta meistara kandidāts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Latvijas sporta meistars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Starptautiskās klases sporta meistars</w:t>
      </w:r>
    </w:p>
    <w:p w:rsidR="00BD6775" w:rsidRPr="006C5506" w:rsidRDefault="00BD6775" w:rsidP="00BD6775">
      <w:pPr>
        <w:numPr>
          <w:ilvl w:val="0"/>
          <w:numId w:val="14"/>
        </w:numPr>
        <w:spacing w:after="0" w:line="240" w:lineRule="auto"/>
        <w:ind w:firstLine="1260"/>
        <w:jc w:val="both"/>
        <w:rPr>
          <w:rFonts w:ascii="Times New Roman" w:hAnsi="Times New Roman"/>
          <w:sz w:val="24"/>
          <w:szCs w:val="24"/>
        </w:rPr>
      </w:pPr>
      <w:r w:rsidRPr="006C5506">
        <w:rPr>
          <w:rFonts w:ascii="Times New Roman" w:hAnsi="Times New Roman"/>
          <w:sz w:val="24"/>
          <w:szCs w:val="24"/>
        </w:rPr>
        <w:t>Nopelniem bagātais sporta meistars</w:t>
      </w:r>
    </w:p>
    <w:p w:rsidR="00BD6775" w:rsidRPr="006C5506" w:rsidRDefault="00AD3E12"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w:t>
      </w:r>
      <w:r w:rsidR="00BD6775" w:rsidRPr="006C5506">
        <w:rPr>
          <w:rFonts w:ascii="Times New Roman" w:hAnsi="Times New Roman"/>
          <w:sz w:val="24"/>
          <w:szCs w:val="24"/>
        </w:rPr>
        <w:t>porta kvalifikācijas normu spiešanā guļus iespējams izpildīt gan atsevišķās spiešanas guļus sacensībās, gan spēka trīscīņas sacensībās.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Kvalifikācijas norma – Latvijas sporta meistars tiek izstrādāta ar nosacījumu, ka atlēts, izpildījis šo normatīvu, ir konkurētspējīgs jebkurās Latvijas sacensībās </w:t>
      </w:r>
      <w:r w:rsidRPr="006C5506">
        <w:rPr>
          <w:rFonts w:ascii="Times New Roman" w:hAnsi="Times New Roman"/>
          <w:i/>
          <w:sz w:val="24"/>
          <w:szCs w:val="24"/>
        </w:rPr>
        <w:t>open</w:t>
      </w:r>
      <w:r w:rsidRPr="006C5506">
        <w:rPr>
          <w:rFonts w:ascii="Times New Roman" w:hAnsi="Times New Roman"/>
          <w:sz w:val="24"/>
          <w:szCs w:val="24"/>
        </w:rPr>
        <w:t xml:space="preserve"> (atklātajā) konkurencē, ieņemot ne zemāku par 3. vietu.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Kvalifikācijas norma – Starptautiskās klases sporta meistars tiek izstrādāta ar nosacījumu, ka atlēts, izpildījis šo normatīvu, ir konkurētspējīgs Eiropas un Pasaules čempionātos </w:t>
      </w:r>
      <w:r w:rsidRPr="006C5506">
        <w:rPr>
          <w:rFonts w:ascii="Times New Roman" w:hAnsi="Times New Roman"/>
          <w:i/>
          <w:sz w:val="24"/>
          <w:szCs w:val="24"/>
        </w:rPr>
        <w:t>open</w:t>
      </w:r>
      <w:r w:rsidRPr="006C5506">
        <w:rPr>
          <w:rFonts w:ascii="Times New Roman" w:hAnsi="Times New Roman"/>
          <w:sz w:val="24"/>
          <w:szCs w:val="24"/>
        </w:rPr>
        <w:t xml:space="preserve"> (atklātajā) konkurencē, ieņemot ne zemāku par 6. vietu.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Kvalifikācijas norma – Nopelniem bagātais sporta meistars tiek izstrādāta, lai godinātu atlētus, kas ilgtermiņā sasnieguši ļoti augstus sportiskos rezultātus un veicinājuši spēka trīscīņas attīstību.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jauniešu sporta klašu normatīvus:</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Sacensības ir reģistrētas LPF oficiālajā sacensību kalendārā un</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5"/>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sporta klašu normatīvus:</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Sacensības ir reģistrētas LPF oficiālajā sacensību kalendārā un</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6"/>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sporta meistara kandidāta normatīvu:</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lastRenderedPageBreak/>
        <w:t xml:space="preserve">Sacensības ir reģistrētas LPF oficiālajā sacensību kalendārā un tajās ievēroti visi </w:t>
      </w:r>
      <w:r w:rsidR="00AD3E12" w:rsidRPr="006C5506">
        <w:rPr>
          <w:rFonts w:ascii="Times New Roman" w:hAnsi="Times New Roman"/>
          <w:sz w:val="24"/>
          <w:szCs w:val="24"/>
        </w:rPr>
        <w:t>n</w:t>
      </w:r>
      <w:r w:rsidRPr="006C5506">
        <w:rPr>
          <w:rFonts w:ascii="Times New Roman" w:hAnsi="Times New Roman"/>
          <w:sz w:val="24"/>
          <w:szCs w:val="24"/>
        </w:rPr>
        <w:t xml:space="preserve">olikuma </w:t>
      </w:r>
      <w:r w:rsidR="00AD3E12" w:rsidRPr="006C5506">
        <w:rPr>
          <w:rFonts w:ascii="Times New Roman" w:hAnsi="Times New Roman"/>
          <w:sz w:val="24"/>
          <w:szCs w:val="24"/>
        </w:rPr>
        <w:t xml:space="preserve">“ LPF Sacensību norises pamatprasības un sacensību personāla pienākumi” </w:t>
      </w:r>
      <w:r w:rsidRPr="006C5506">
        <w:rPr>
          <w:rFonts w:ascii="Times New Roman" w:hAnsi="Times New Roman"/>
          <w:sz w:val="24"/>
          <w:szCs w:val="24"/>
        </w:rPr>
        <w:t>nosacījumi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AD3E12">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14 gadus vecs</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Latvijas sporta meistara normatīvu:</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Sacensības ir starptautiskas vai nacionālas un reģistrētas LPF oficiālajā sacensību kalendārā un tajās ievēroti visi </w:t>
      </w:r>
      <w:r w:rsidR="00AD3E12" w:rsidRPr="006C5506">
        <w:rPr>
          <w:rFonts w:ascii="Times New Roman" w:hAnsi="Times New Roman"/>
          <w:sz w:val="24"/>
          <w:szCs w:val="24"/>
        </w:rPr>
        <w:t xml:space="preserve">nolikuma “ LPF Sacensību norises pamatprasības un sacensību personāla pienākumi” nosacījumi </w:t>
      </w:r>
      <w:r w:rsidRPr="006C5506">
        <w:rPr>
          <w:rFonts w:ascii="Times New Roman" w:hAnsi="Times New Roman"/>
          <w:sz w:val="24"/>
          <w:szCs w:val="24"/>
        </w:rPr>
        <w:t>un</w:t>
      </w:r>
    </w:p>
    <w:p w:rsidR="00AD3E12" w:rsidRPr="006C5506" w:rsidRDefault="00AD3E12"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Sacensībās ir tikusi veikta dopinga kontrole</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 xml:space="preserve">us </w:t>
      </w:r>
      <w:r w:rsidRPr="006C5506">
        <w:rPr>
          <w:rFonts w:ascii="Times New Roman" w:hAnsi="Times New Roman"/>
          <w:sz w:val="24"/>
          <w:szCs w:val="24"/>
        </w:rPr>
        <w:t>un</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Atlēts ir vismaz 16 gadus vecs</w:t>
      </w:r>
    </w:p>
    <w:p w:rsidR="00BD6775" w:rsidRPr="006C5506" w:rsidRDefault="00BD6775" w:rsidP="00BD6775">
      <w:pPr>
        <w:numPr>
          <w:ilvl w:val="0"/>
          <w:numId w:val="17"/>
        </w:numPr>
        <w:spacing w:after="0" w:line="240" w:lineRule="auto"/>
        <w:ind w:firstLine="900"/>
        <w:jc w:val="both"/>
        <w:rPr>
          <w:rFonts w:ascii="Times New Roman" w:hAnsi="Times New Roman"/>
          <w:sz w:val="24"/>
          <w:szCs w:val="24"/>
        </w:rPr>
      </w:pPr>
      <w:r w:rsidRPr="006C5506">
        <w:rPr>
          <w:rFonts w:ascii="Times New Roman" w:hAnsi="Times New Roman"/>
          <w:sz w:val="24"/>
          <w:szCs w:val="24"/>
        </w:rPr>
        <w:t>Senioru vecuma grupas atlētam kvalifikācijas norma var tikt piešķirta arī bez tabulā norādītā kritērija izpildes ar nosacījumu, ka sportists ieguvis 1. – 3. vietu Eiropas vai Pasaules čempionātā vai arī ar atsevišķu LPF valdes lēmumu.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Starptautiskās klases sporta meistara normatīvu:</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ir licencēts LPF sportists un ir ievērojis visus IPF un LPF saistošos nolikumus un</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pārstāv LPF oficiāli reģistrētu sporta klubu un</w:t>
      </w:r>
    </w:p>
    <w:p w:rsidR="00BD6775" w:rsidRPr="006C5506" w:rsidRDefault="00BD6775" w:rsidP="00BD6775">
      <w:pPr>
        <w:numPr>
          <w:ilvl w:val="0"/>
          <w:numId w:val="18"/>
        </w:numPr>
        <w:tabs>
          <w:tab w:val="num" w:pos="2160"/>
        </w:tabs>
        <w:spacing w:after="0" w:line="240" w:lineRule="auto"/>
        <w:ind w:left="2160" w:hanging="180"/>
        <w:jc w:val="both"/>
        <w:rPr>
          <w:rFonts w:ascii="Times New Roman" w:hAnsi="Times New Roman"/>
          <w:sz w:val="24"/>
          <w:szCs w:val="24"/>
        </w:rPr>
      </w:pPr>
      <w:r w:rsidRPr="006C5506">
        <w:rPr>
          <w:rFonts w:ascii="Times New Roman" w:hAnsi="Times New Roman"/>
          <w:sz w:val="24"/>
          <w:szCs w:val="24"/>
        </w:rPr>
        <w:t>Atlēts ir vismaz 18 gadus vecs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8 vieta Pasaules Čempionātā pie dalībnieku skaita kategorijā vismaz 10 atlēti vai 1 – 6 vieta pie dalībnieku skaita - mazāk kā 10 atlēti jeb</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6 vieta Eiropas Čempionātā pie dalībnieku skaita kategorijā vismaz 10 atlēti vai 1 – 4 vieta pie dalībnieku skaita - mazāk kā 10 atlēti jeb</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Iegūta 1 – 3 vieta Eiropas vai Pasaules junioru, jauniešu vai veterānu čempionātos pie dalībnieku skaita kategorijā vismaz 10 atlēti vai 1 vieta pie dalībnieku skaita – mazāk nekā 10 atlēti</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hAnsi="Times New Roman"/>
          <w:sz w:val="24"/>
          <w:szCs w:val="24"/>
        </w:rPr>
        <w:t xml:space="preserve">Atlēts ir izpildījis </w:t>
      </w:r>
      <w:r w:rsidR="00434D74" w:rsidRPr="006C5506">
        <w:rPr>
          <w:rFonts w:ascii="Times New Roman" w:hAnsi="Times New Roman"/>
          <w:sz w:val="24"/>
          <w:szCs w:val="24"/>
        </w:rPr>
        <w:t xml:space="preserve">tabulā norādīto kritēriju - </w:t>
      </w:r>
      <w:r w:rsidR="00932FAA" w:rsidRPr="006C5506">
        <w:rPr>
          <w:rFonts w:ascii="Times New Roman" w:hAnsi="Times New Roman"/>
          <w:sz w:val="24"/>
          <w:szCs w:val="24"/>
        </w:rPr>
        <w:t>IPF GL punkt</w:t>
      </w:r>
      <w:r w:rsidR="00434D74" w:rsidRPr="006C5506">
        <w:rPr>
          <w:rFonts w:ascii="Times New Roman" w:hAnsi="Times New Roman"/>
          <w:sz w:val="24"/>
          <w:szCs w:val="24"/>
        </w:rPr>
        <w:t>us</w:t>
      </w:r>
    </w:p>
    <w:p w:rsidR="00AD3E12" w:rsidRPr="006C5506" w:rsidRDefault="00AD3E12" w:rsidP="00AD3E12">
      <w:pPr>
        <w:numPr>
          <w:ilvl w:val="0"/>
          <w:numId w:val="18"/>
        </w:numPr>
        <w:spacing w:after="0" w:line="240" w:lineRule="auto"/>
        <w:jc w:val="both"/>
        <w:rPr>
          <w:rFonts w:ascii="Times New Roman" w:hAnsi="Times New Roman"/>
          <w:sz w:val="24"/>
          <w:szCs w:val="24"/>
        </w:rPr>
      </w:pPr>
      <w:r w:rsidRPr="006C5506">
        <w:rPr>
          <w:rFonts w:ascii="Times New Roman" w:hAnsi="Times New Roman"/>
          <w:sz w:val="24"/>
          <w:szCs w:val="24"/>
        </w:rPr>
        <w:t>Sacensībās ir tikusi veikta dopinga kontrole</w:t>
      </w:r>
    </w:p>
    <w:p w:rsidR="00BD6775" w:rsidRPr="006C5506" w:rsidRDefault="00BD6775" w:rsidP="00BD6775">
      <w:pPr>
        <w:numPr>
          <w:ilvl w:val="0"/>
          <w:numId w:val="18"/>
        </w:numPr>
        <w:spacing w:after="0" w:line="240" w:lineRule="auto"/>
        <w:jc w:val="both"/>
        <w:rPr>
          <w:rFonts w:ascii="Times New Roman" w:hAnsi="Times New Roman"/>
          <w:sz w:val="24"/>
          <w:szCs w:val="24"/>
        </w:rPr>
      </w:pPr>
      <w:r w:rsidRPr="006C5506">
        <w:rPr>
          <w:rFonts w:ascii="Times New Roman" w:hAnsi="Times New Roman"/>
          <w:sz w:val="24"/>
          <w:szCs w:val="24"/>
        </w:rPr>
        <w:t>Senioru vecuma grupas atlētam kvalifikācijas norma var tikt piešķirta arī bez tabulā norādītā kritērija izpildes ar nosacījumu, ka sportists ieguvis 1. vietu Eiropas vai Pasaules čempionātā un uzstādījis Eiropas vai Pasaules rekordu vai arī ar atsevišķu LPF valdes lēmumu.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Prasības sportistam, lai izpildītu Nopelniem bagātā sporta meistara normatīvu: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ir starptautiskās klases sporta meistars</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vismaz 3 reizes ir izcīnījis Eiropas vai Pasaules čempiona titulu</w:t>
      </w:r>
      <w:r w:rsidRPr="006C5506">
        <w:rPr>
          <w:rFonts w:ascii="Times New Roman" w:hAnsi="Times New Roman"/>
          <w:sz w:val="24"/>
          <w:szCs w:val="24"/>
        </w:rPr>
        <w:t xml:space="preserve"> un</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Atlēts ar savu darbību ilgtermiņā veicinājis spēka trīscīņas attīstību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 Sporta kvalifikācijas normas tiek piešķirtas uz sekojošu laika periodu: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Līdz 1. sporta klasei – uz gadu.</w:t>
      </w:r>
    </w:p>
    <w:p w:rsidR="00BD6775" w:rsidRPr="006C5506" w:rsidRDefault="00BD6775" w:rsidP="00BD6775">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 xml:space="preserve">Sporta meistara kandidāts </w:t>
      </w:r>
      <w:r w:rsidR="00932FAA" w:rsidRPr="006C5506">
        <w:rPr>
          <w:rFonts w:ascii="Times New Roman" w:eastAsia="SimSun" w:hAnsi="Times New Roman"/>
          <w:sz w:val="24"/>
          <w:szCs w:val="24"/>
          <w:lang w:eastAsia="zh-CN"/>
        </w:rPr>
        <w:t>un augstāk – uz mūžu</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Sportistam sasniegto kvalifikācijas normu var anulēt sekojošos gadījumos:</w:t>
      </w:r>
    </w:p>
    <w:p w:rsidR="006A30C2" w:rsidRPr="006C5506"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t>Sportists ieguvis pozitīvu rezultātu dopinga testā ar tam sekoj</w:t>
      </w:r>
      <w:r w:rsidR="005B7965" w:rsidRPr="006C5506">
        <w:rPr>
          <w:rFonts w:ascii="Times New Roman" w:eastAsia="SimSun" w:hAnsi="Times New Roman"/>
          <w:sz w:val="24"/>
          <w:szCs w:val="24"/>
          <w:lang w:eastAsia="zh-CN"/>
        </w:rPr>
        <w:t>ošo diskvalifikāciju</w:t>
      </w:r>
      <w:r w:rsidR="006A30C2" w:rsidRPr="006C5506">
        <w:rPr>
          <w:rFonts w:ascii="Times New Roman" w:eastAsia="SimSun" w:hAnsi="Times New Roman"/>
          <w:sz w:val="24"/>
          <w:szCs w:val="24"/>
          <w:lang w:eastAsia="zh-CN"/>
        </w:rPr>
        <w:t>;</w:t>
      </w:r>
    </w:p>
    <w:p w:rsidR="00BD6775" w:rsidRPr="006C5506" w:rsidRDefault="00BD6775" w:rsidP="00AD3E12">
      <w:pPr>
        <w:numPr>
          <w:ilvl w:val="0"/>
          <w:numId w:val="18"/>
        </w:numPr>
        <w:tabs>
          <w:tab w:val="num" w:pos="2160"/>
        </w:tabs>
        <w:spacing w:after="0" w:line="240" w:lineRule="auto"/>
        <w:ind w:left="2160" w:hanging="180"/>
        <w:jc w:val="both"/>
        <w:rPr>
          <w:rFonts w:ascii="Times New Roman" w:eastAsia="SimSun" w:hAnsi="Times New Roman"/>
          <w:sz w:val="24"/>
          <w:szCs w:val="24"/>
          <w:lang w:eastAsia="zh-CN"/>
        </w:rPr>
      </w:pPr>
      <w:r w:rsidRPr="006C5506">
        <w:rPr>
          <w:rFonts w:ascii="Times New Roman" w:eastAsia="SimSun" w:hAnsi="Times New Roman"/>
          <w:sz w:val="24"/>
          <w:szCs w:val="24"/>
          <w:lang w:eastAsia="zh-CN"/>
        </w:rPr>
        <w:lastRenderedPageBreak/>
        <w:t>Sportists ar savu rīcību ilgtermiņā diskreditējis spēka trīscīņu.</w:t>
      </w:r>
    </w:p>
    <w:p w:rsidR="005B796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Sporta kvalifikācijas norm</w:t>
      </w:r>
      <w:r w:rsidR="00C56C88" w:rsidRPr="006C5506">
        <w:rPr>
          <w:rFonts w:ascii="Times New Roman" w:hAnsi="Times New Roman"/>
          <w:sz w:val="24"/>
          <w:szCs w:val="24"/>
        </w:rPr>
        <w:t>as izvērtē un piešķir LPF I</w:t>
      </w:r>
      <w:r w:rsidRPr="006C5506">
        <w:rPr>
          <w:rFonts w:ascii="Times New Roman" w:hAnsi="Times New Roman"/>
          <w:sz w:val="24"/>
          <w:szCs w:val="24"/>
        </w:rPr>
        <w:t>nformācijas un statistikas komiteja</w:t>
      </w:r>
      <w:r w:rsidR="005B7965" w:rsidRPr="006C5506">
        <w:rPr>
          <w:rFonts w:ascii="Times New Roman" w:hAnsi="Times New Roman"/>
          <w:sz w:val="24"/>
          <w:szCs w:val="24"/>
        </w:rPr>
        <w:t>.</w:t>
      </w:r>
    </w:p>
    <w:p w:rsidR="00BD6775" w:rsidRPr="006C5506" w:rsidRDefault="00BD6775" w:rsidP="00BD6775">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Atlētam izpildot kvalifikācijas normu – Latvijas sporta meistara kandidāts un augstāk ir tiesības saņemt oficiālu LPF sertifikātu papīra un elektroniskā formā, kā arī tikt iekļautam </w:t>
      </w:r>
      <w:r w:rsidR="00C56C88" w:rsidRPr="006C5506">
        <w:rPr>
          <w:rFonts w:ascii="Times New Roman" w:hAnsi="Times New Roman"/>
          <w:sz w:val="24"/>
          <w:szCs w:val="24"/>
        </w:rPr>
        <w:t>S</w:t>
      </w:r>
      <w:r w:rsidRPr="006C5506">
        <w:rPr>
          <w:rFonts w:ascii="Times New Roman" w:hAnsi="Times New Roman"/>
          <w:sz w:val="24"/>
          <w:szCs w:val="24"/>
        </w:rPr>
        <w:t>tarptautiskās klases sporta meistar</w:t>
      </w:r>
      <w:r w:rsidR="00C56C88" w:rsidRPr="006C5506">
        <w:rPr>
          <w:rFonts w:ascii="Times New Roman" w:hAnsi="Times New Roman"/>
          <w:sz w:val="24"/>
          <w:szCs w:val="24"/>
        </w:rPr>
        <w:t>u, Latvijas sporta meistaru un S</w:t>
      </w:r>
      <w:r w:rsidRPr="006C5506">
        <w:rPr>
          <w:rFonts w:ascii="Times New Roman" w:hAnsi="Times New Roman"/>
          <w:sz w:val="24"/>
          <w:szCs w:val="24"/>
        </w:rPr>
        <w:t>porta meistara kandidātu reģistrā, kurš tiek publicēts oficiālajā LPF portālā (</w:t>
      </w:r>
      <w:hyperlink r:id="rId7" w:history="1">
        <w:r w:rsidRPr="006C5506">
          <w:rPr>
            <w:rStyle w:val="Hyperlink"/>
            <w:rFonts w:ascii="Times New Roman" w:hAnsi="Times New Roman"/>
            <w:color w:val="auto"/>
            <w:sz w:val="24"/>
            <w:szCs w:val="24"/>
          </w:rPr>
          <w:t>www.powerliftings.lv</w:t>
        </w:r>
      </w:hyperlink>
      <w:r w:rsidRPr="006C5506">
        <w:rPr>
          <w:rFonts w:ascii="Times New Roman" w:hAnsi="Times New Roman"/>
          <w:sz w:val="24"/>
          <w:szCs w:val="24"/>
        </w:rPr>
        <w:t>). Izpildot kvalifikācijas normu – Latvijas sporta meistars un augstāk atlēts ir tiesīgs saņemt krūšu nozīmīti</w:t>
      </w:r>
      <w:r w:rsidR="00725CD9" w:rsidRPr="006C5506">
        <w:rPr>
          <w:rFonts w:ascii="Times New Roman" w:hAnsi="Times New Roman"/>
          <w:sz w:val="24"/>
          <w:szCs w:val="24"/>
        </w:rPr>
        <w:t>/ uzšuvi</w:t>
      </w:r>
      <w:r w:rsidR="00B324FE">
        <w:rPr>
          <w:rFonts w:ascii="Times New Roman" w:hAnsi="Times New Roman"/>
          <w:sz w:val="24"/>
          <w:szCs w:val="24"/>
        </w:rPr>
        <w:t xml:space="preserve"> vai citu simbolisku atribūtu.</w:t>
      </w:r>
      <w:r w:rsidRPr="006C5506">
        <w:rPr>
          <w:rFonts w:ascii="Times New Roman" w:hAnsi="Times New Roman"/>
          <w:sz w:val="24"/>
          <w:szCs w:val="24"/>
        </w:rPr>
        <w:t xml:space="preserve"> </w:t>
      </w:r>
    </w:p>
    <w:p w:rsidR="00725CD9" w:rsidRPr="006C5506" w:rsidRDefault="00725CD9" w:rsidP="00AD3E12">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Nolikums stājas spēkā 01.</w:t>
      </w:r>
      <w:r w:rsidR="006A30C2" w:rsidRPr="006C5506">
        <w:rPr>
          <w:rFonts w:ascii="Times New Roman" w:hAnsi="Times New Roman"/>
          <w:sz w:val="24"/>
          <w:szCs w:val="24"/>
        </w:rPr>
        <w:t>01</w:t>
      </w:r>
      <w:r w:rsidRPr="006C5506">
        <w:rPr>
          <w:rFonts w:ascii="Times New Roman" w:hAnsi="Times New Roman"/>
          <w:sz w:val="24"/>
          <w:szCs w:val="24"/>
        </w:rPr>
        <w:t>.</w:t>
      </w:r>
      <w:r w:rsidR="006A30C2" w:rsidRPr="006C5506">
        <w:rPr>
          <w:rFonts w:ascii="Times New Roman" w:hAnsi="Times New Roman"/>
          <w:sz w:val="24"/>
          <w:szCs w:val="24"/>
        </w:rPr>
        <w:t>2020</w:t>
      </w:r>
      <w:r w:rsidRPr="006C5506">
        <w:rPr>
          <w:rFonts w:ascii="Times New Roman" w:hAnsi="Times New Roman"/>
          <w:sz w:val="24"/>
          <w:szCs w:val="24"/>
        </w:rPr>
        <w:t>.</w:t>
      </w:r>
    </w:p>
    <w:p w:rsidR="00725CD9" w:rsidRPr="006C5506" w:rsidRDefault="00725CD9" w:rsidP="00AD3E12">
      <w:pPr>
        <w:numPr>
          <w:ilvl w:val="0"/>
          <w:numId w:val="13"/>
        </w:numPr>
        <w:spacing w:after="0" w:line="240" w:lineRule="auto"/>
        <w:jc w:val="both"/>
        <w:rPr>
          <w:rFonts w:ascii="Times New Roman" w:hAnsi="Times New Roman"/>
          <w:sz w:val="24"/>
          <w:szCs w:val="24"/>
        </w:rPr>
      </w:pPr>
      <w:r w:rsidRPr="006C5506">
        <w:rPr>
          <w:rFonts w:ascii="Times New Roman" w:hAnsi="Times New Roman"/>
          <w:sz w:val="24"/>
          <w:szCs w:val="24"/>
        </w:rPr>
        <w:t xml:space="preserve">Atzīt par spēku zaudējušu nolikumu </w:t>
      </w:r>
      <w:r w:rsidRPr="006C5506">
        <w:rPr>
          <w:rFonts w:ascii="Times New Roman" w:hAnsi="Times New Roman"/>
          <w:sz w:val="24"/>
          <w:szCs w:val="24"/>
          <w:u w:val="single"/>
        </w:rPr>
        <w:t>04 (07/02)</w:t>
      </w:r>
      <w:r w:rsidRPr="006C5506">
        <w:rPr>
          <w:rFonts w:ascii="Times New Roman" w:hAnsi="Times New Roman"/>
          <w:sz w:val="24"/>
          <w:szCs w:val="24"/>
        </w:rPr>
        <w:t xml:space="preserve"> “Par sporta kvalifikācijas normām un to piešķiršanu” ar. 01.</w:t>
      </w:r>
      <w:r w:rsidR="006A30C2" w:rsidRPr="006C5506">
        <w:rPr>
          <w:rFonts w:ascii="Times New Roman" w:hAnsi="Times New Roman"/>
          <w:sz w:val="24"/>
          <w:szCs w:val="24"/>
        </w:rPr>
        <w:t>01</w:t>
      </w:r>
      <w:r w:rsidRPr="006C5506">
        <w:rPr>
          <w:rFonts w:ascii="Times New Roman" w:hAnsi="Times New Roman"/>
          <w:sz w:val="24"/>
          <w:szCs w:val="24"/>
        </w:rPr>
        <w:t>.</w:t>
      </w:r>
      <w:r w:rsidR="006A30C2" w:rsidRPr="006C5506">
        <w:rPr>
          <w:rFonts w:ascii="Times New Roman" w:hAnsi="Times New Roman"/>
          <w:sz w:val="24"/>
          <w:szCs w:val="24"/>
        </w:rPr>
        <w:t>2020</w:t>
      </w:r>
      <w:r w:rsidRPr="006C5506">
        <w:rPr>
          <w:rFonts w:ascii="Times New Roman" w:hAnsi="Times New Roman"/>
          <w:sz w:val="24"/>
          <w:szCs w:val="24"/>
        </w:rPr>
        <w:t>.</w:t>
      </w:r>
    </w:p>
    <w:p w:rsidR="00BD6775" w:rsidRPr="006C5506" w:rsidRDefault="00BD6775" w:rsidP="00BD6775">
      <w:pPr>
        <w:jc w:val="both"/>
        <w:rPr>
          <w:rFonts w:ascii="Times New Roman" w:hAnsi="Times New Roman"/>
          <w:sz w:val="24"/>
          <w:szCs w:val="24"/>
        </w:rPr>
      </w:pPr>
    </w:p>
    <w:p w:rsidR="00BD6775" w:rsidRPr="006C5506" w:rsidRDefault="00BD6775" w:rsidP="00BD6775">
      <w:pPr>
        <w:jc w:val="both"/>
        <w:rPr>
          <w:rFonts w:ascii="Times New Roman" w:hAnsi="Times New Roman"/>
          <w:sz w:val="24"/>
          <w:szCs w:val="24"/>
        </w:rPr>
      </w:pPr>
    </w:p>
    <w:p w:rsidR="00BD6775" w:rsidRPr="006C5506" w:rsidRDefault="00BD6775" w:rsidP="00BD6775">
      <w:pPr>
        <w:jc w:val="right"/>
        <w:rPr>
          <w:rFonts w:ascii="Times New Roman" w:hAnsi="Times New Roman"/>
          <w:sz w:val="24"/>
          <w:szCs w:val="24"/>
        </w:rPr>
      </w:pPr>
      <w:r w:rsidRPr="006C5506">
        <w:rPr>
          <w:rFonts w:ascii="Times New Roman" w:hAnsi="Times New Roman"/>
          <w:sz w:val="24"/>
          <w:szCs w:val="24"/>
        </w:rPr>
        <w:t>Latvijas Pauerliftinga Federācijas valdes priekšsēdētājs</w:t>
      </w:r>
      <w:r w:rsidRPr="006C5506">
        <w:rPr>
          <w:rFonts w:ascii="Times New Roman" w:hAnsi="Times New Roman"/>
          <w:sz w:val="24"/>
          <w:szCs w:val="24"/>
        </w:rPr>
        <w:tab/>
      </w:r>
      <w:r w:rsidRPr="006C5506">
        <w:rPr>
          <w:rFonts w:ascii="Times New Roman" w:hAnsi="Times New Roman"/>
          <w:sz w:val="24"/>
          <w:szCs w:val="24"/>
        </w:rPr>
        <w:tab/>
      </w:r>
      <w:r w:rsidR="005B7965" w:rsidRPr="006C5506">
        <w:rPr>
          <w:rFonts w:ascii="Times New Roman" w:hAnsi="Times New Roman"/>
          <w:sz w:val="24"/>
          <w:szCs w:val="24"/>
        </w:rPr>
        <w:t>A. Rožlapa</w:t>
      </w:r>
    </w:p>
    <w:p w:rsidR="00BD6775" w:rsidRPr="006C5506" w:rsidRDefault="00BD6775" w:rsidP="00BD6775">
      <w:pPr>
        <w:jc w:val="right"/>
        <w:rPr>
          <w:rFonts w:ascii="Times New Roman" w:hAnsi="Times New Roman"/>
          <w:sz w:val="24"/>
          <w:szCs w:val="24"/>
        </w:rPr>
      </w:pPr>
    </w:p>
    <w:p w:rsidR="00B324FE" w:rsidRPr="006C5506" w:rsidRDefault="00BD6775" w:rsidP="00B324FE">
      <w:pPr>
        <w:jc w:val="center"/>
        <w:rPr>
          <w:rFonts w:ascii="Times New Roman" w:hAnsi="Times New Roman"/>
          <w:b/>
          <w:sz w:val="24"/>
          <w:szCs w:val="24"/>
          <w:u w:val="single"/>
        </w:rPr>
      </w:pPr>
      <w:bookmarkStart w:id="0" w:name="_GoBack"/>
      <w:bookmarkEnd w:id="0"/>
      <w:r w:rsidRPr="006C5506">
        <w:rPr>
          <w:rFonts w:ascii="Times New Roman" w:hAnsi="Times New Roman"/>
          <w:b/>
          <w:sz w:val="24"/>
          <w:szCs w:val="24"/>
          <w:u w:val="single"/>
        </w:rPr>
        <w:br w:type="page"/>
      </w:r>
      <w:r w:rsidR="00B324FE" w:rsidRPr="006C5506">
        <w:rPr>
          <w:rFonts w:ascii="Times New Roman" w:hAnsi="Times New Roman"/>
          <w:b/>
          <w:sz w:val="24"/>
          <w:szCs w:val="24"/>
          <w:u w:val="single"/>
        </w:rPr>
        <w:lastRenderedPageBreak/>
        <w:t>Sporta kvalifikācijas normas 202</w:t>
      </w:r>
      <w:r w:rsidR="00B324FE">
        <w:rPr>
          <w:rFonts w:ascii="Times New Roman" w:hAnsi="Times New Roman"/>
          <w:b/>
          <w:sz w:val="24"/>
          <w:szCs w:val="24"/>
          <w:u w:val="single"/>
        </w:rPr>
        <w:t>3</w:t>
      </w:r>
      <w:r w:rsidR="00B324FE" w:rsidRPr="006C5506">
        <w:rPr>
          <w:rFonts w:ascii="Times New Roman" w:hAnsi="Times New Roman"/>
          <w:b/>
          <w:sz w:val="24"/>
          <w:szCs w:val="24"/>
          <w:u w:val="single"/>
        </w:rPr>
        <w:t>.01.0</w:t>
      </w:r>
      <w:r w:rsidR="00B324FE">
        <w:rPr>
          <w:rFonts w:ascii="Times New Roman" w:hAnsi="Times New Roman"/>
          <w:b/>
          <w:sz w:val="24"/>
          <w:szCs w:val="24"/>
          <w:u w:val="single"/>
        </w:rPr>
        <w:t>1</w:t>
      </w:r>
      <w:r w:rsidR="00B324FE" w:rsidRPr="006C5506">
        <w:rPr>
          <w:rFonts w:ascii="Times New Roman" w:hAnsi="Times New Roman"/>
          <w:b/>
          <w:sz w:val="24"/>
          <w:szCs w:val="24"/>
          <w:u w:val="single"/>
        </w:rPr>
        <w:t>. -202</w:t>
      </w:r>
      <w:r w:rsidR="00B324FE">
        <w:rPr>
          <w:rFonts w:ascii="Times New Roman" w:hAnsi="Times New Roman"/>
          <w:b/>
          <w:sz w:val="24"/>
          <w:szCs w:val="24"/>
          <w:u w:val="single"/>
        </w:rPr>
        <w:t>5</w:t>
      </w:r>
      <w:r w:rsidR="00B324FE" w:rsidRPr="006C5506">
        <w:rPr>
          <w:rFonts w:ascii="Times New Roman" w:hAnsi="Times New Roman"/>
          <w:b/>
          <w:sz w:val="24"/>
          <w:szCs w:val="24"/>
          <w:u w:val="single"/>
        </w:rPr>
        <w:t>. 31.12.</w:t>
      </w: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976"/>
        <w:gridCol w:w="976"/>
        <w:gridCol w:w="976"/>
        <w:gridCol w:w="976"/>
        <w:gridCol w:w="976"/>
        <w:gridCol w:w="976"/>
        <w:gridCol w:w="976"/>
      </w:tblGrid>
      <w:tr w:rsidR="00B324FE" w:rsidRPr="006C5506" w:rsidTr="00B324FE">
        <w:trPr>
          <w:trHeight w:val="315"/>
          <w:jc w:val="center"/>
        </w:trPr>
        <w:tc>
          <w:tcPr>
            <w:tcW w:w="7848" w:type="dxa"/>
            <w:gridSpan w:val="8"/>
            <w:shd w:val="clear" w:color="auto" w:fill="auto"/>
            <w:noWrap/>
            <w:vAlign w:val="bottom"/>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B324FE" w:rsidRPr="006C5506" w:rsidTr="00B324FE">
        <w:trPr>
          <w:trHeight w:val="315"/>
          <w:jc w:val="center"/>
        </w:trPr>
        <w:tc>
          <w:tcPr>
            <w:tcW w:w="1016" w:type="dxa"/>
            <w:shd w:val="clear" w:color="auto" w:fill="FF0000"/>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B324FE" w:rsidRPr="006C5506" w:rsidRDefault="00B324FE" w:rsidP="00521901">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B324FE" w:rsidRPr="006C5506" w:rsidTr="00B324FE">
        <w:trPr>
          <w:trHeight w:val="315"/>
          <w:jc w:val="center"/>
        </w:trPr>
        <w:tc>
          <w:tcPr>
            <w:tcW w:w="101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100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85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70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65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B324FE" w:rsidRPr="006C5506" w:rsidRDefault="00B324FE" w:rsidP="00521901">
            <w:pPr>
              <w:pStyle w:val="NoSpacing"/>
              <w:jc w:val="right"/>
              <w:rPr>
                <w:rFonts w:ascii="Times New Roman" w:hAnsi="Times New Roman"/>
                <w:sz w:val="24"/>
                <w:szCs w:val="24"/>
              </w:rPr>
            </w:pPr>
            <w:r w:rsidRPr="006C5506">
              <w:rPr>
                <w:rFonts w:ascii="Times New Roman" w:hAnsi="Times New Roman"/>
                <w:sz w:val="24"/>
                <w:szCs w:val="24"/>
              </w:rPr>
              <w:t>47,5</w:t>
            </w:r>
          </w:p>
        </w:tc>
      </w:tr>
    </w:tbl>
    <w:p w:rsidR="00B324FE" w:rsidRPr="006C5506" w:rsidRDefault="00B324FE" w:rsidP="00B324FE">
      <w:pPr>
        <w:jc w:val="center"/>
        <w:rPr>
          <w:rFonts w:ascii="Times New Roman" w:hAnsi="Times New Roman"/>
          <w:sz w:val="24"/>
          <w:szCs w:val="24"/>
        </w:rPr>
      </w:pP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Normatīvi norādīti IPF GL punktos.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Abreviatūras: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SSM – Starptautiskās Klases sporta meistars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SM – Latvijas sporta meistars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SMK – Latvijas sporta meistara kandidāts</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1., 2., 3. SK. – 1., 2., un 3. Sporta Klase</w:t>
      </w:r>
    </w:p>
    <w:p w:rsidR="00B324FE" w:rsidRPr="006C5506" w:rsidRDefault="00B324FE" w:rsidP="00B324FE">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B324FE" w:rsidRDefault="00B324F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B324FE" w:rsidRDefault="00B324FE">
      <w:pPr>
        <w:spacing w:after="0" w:line="240" w:lineRule="auto"/>
        <w:rPr>
          <w:rFonts w:ascii="Times New Roman" w:hAnsi="Times New Roman"/>
          <w:b/>
          <w:sz w:val="24"/>
          <w:szCs w:val="24"/>
          <w:u w:val="single"/>
        </w:rPr>
      </w:pPr>
    </w:p>
    <w:p w:rsidR="00932FAA" w:rsidRPr="006C5506" w:rsidRDefault="00932FAA" w:rsidP="00932FAA">
      <w:pPr>
        <w:jc w:val="center"/>
        <w:rPr>
          <w:rFonts w:ascii="Times New Roman" w:hAnsi="Times New Roman"/>
          <w:b/>
          <w:sz w:val="24"/>
          <w:szCs w:val="24"/>
          <w:u w:val="single"/>
        </w:rPr>
      </w:pPr>
      <w:r w:rsidRPr="006C5506">
        <w:rPr>
          <w:rFonts w:ascii="Times New Roman" w:hAnsi="Times New Roman"/>
          <w:b/>
          <w:sz w:val="24"/>
          <w:szCs w:val="24"/>
          <w:u w:val="single"/>
        </w:rPr>
        <w:t>Sporta kvalifikācijas normas 2020.</w:t>
      </w:r>
      <w:r w:rsidR="00B51D1E" w:rsidRPr="006C5506">
        <w:rPr>
          <w:rFonts w:ascii="Times New Roman" w:hAnsi="Times New Roman"/>
          <w:b/>
          <w:sz w:val="24"/>
          <w:szCs w:val="24"/>
          <w:u w:val="single"/>
        </w:rPr>
        <w:t>01.</w:t>
      </w:r>
      <w:r w:rsidR="000F4843" w:rsidRPr="006C5506">
        <w:rPr>
          <w:rFonts w:ascii="Times New Roman" w:hAnsi="Times New Roman"/>
          <w:b/>
          <w:sz w:val="24"/>
          <w:szCs w:val="24"/>
          <w:u w:val="single"/>
        </w:rPr>
        <w:t>07.</w:t>
      </w:r>
      <w:r w:rsidR="00744F37" w:rsidRPr="006C5506">
        <w:rPr>
          <w:rFonts w:ascii="Times New Roman" w:hAnsi="Times New Roman"/>
          <w:b/>
          <w:sz w:val="24"/>
          <w:szCs w:val="24"/>
          <w:u w:val="single"/>
        </w:rPr>
        <w:t xml:space="preserve"> </w:t>
      </w:r>
      <w:r w:rsidRPr="006C5506">
        <w:rPr>
          <w:rFonts w:ascii="Times New Roman" w:hAnsi="Times New Roman"/>
          <w:b/>
          <w:sz w:val="24"/>
          <w:szCs w:val="24"/>
          <w:u w:val="single"/>
        </w:rPr>
        <w:t xml:space="preserve">-2022. </w:t>
      </w:r>
      <w:r w:rsidR="000F4843" w:rsidRPr="006C5506">
        <w:rPr>
          <w:rFonts w:ascii="Times New Roman" w:hAnsi="Times New Roman"/>
          <w:b/>
          <w:sz w:val="24"/>
          <w:szCs w:val="24"/>
          <w:u w:val="single"/>
        </w:rPr>
        <w:t>31.12.</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6C5506" w:rsidRPr="006C5506" w:rsidTr="00517CDE">
        <w:trPr>
          <w:trHeight w:val="315"/>
        </w:trPr>
        <w:tc>
          <w:tcPr>
            <w:tcW w:w="1770" w:type="dxa"/>
            <w:shd w:val="clear" w:color="auto" w:fill="auto"/>
            <w:noWrap/>
            <w:vAlign w:val="bottom"/>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517CDE">
        <w:trPr>
          <w:trHeight w:val="315"/>
        </w:trPr>
        <w:tc>
          <w:tcPr>
            <w:tcW w:w="1770"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932FAA" w:rsidRPr="006C5506" w:rsidRDefault="00932FAA"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517CDE">
        <w:trPr>
          <w:trHeight w:val="315"/>
        </w:trPr>
        <w:tc>
          <w:tcPr>
            <w:tcW w:w="1770" w:type="dxa"/>
            <w:shd w:val="clear" w:color="auto" w:fill="auto"/>
          </w:tcPr>
          <w:p w:rsidR="00932FAA" w:rsidRPr="006C5506" w:rsidRDefault="00B51D1E" w:rsidP="00517CDE">
            <w:pPr>
              <w:pStyle w:val="NoSpacing"/>
              <w:rPr>
                <w:rFonts w:ascii="Times New Roman" w:hAnsi="Times New Roman"/>
                <w:sz w:val="24"/>
                <w:szCs w:val="24"/>
              </w:rPr>
            </w:pPr>
            <w:r w:rsidRPr="006C5506">
              <w:rPr>
                <w:rFonts w:ascii="Times New Roman" w:hAnsi="Times New Roman"/>
                <w:sz w:val="24"/>
                <w:szCs w:val="24"/>
                <w:lang w:eastAsia="zh-CN"/>
              </w:rPr>
              <w:t>Vīrieši</w:t>
            </w:r>
          </w:p>
        </w:tc>
        <w:tc>
          <w:tcPr>
            <w:tcW w:w="101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100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85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70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932FAA"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47,5</w:t>
            </w:r>
          </w:p>
        </w:tc>
      </w:tr>
      <w:tr w:rsidR="00B51D1E" w:rsidRPr="006C5506" w:rsidTr="00517CDE">
        <w:trPr>
          <w:trHeight w:val="315"/>
        </w:trPr>
        <w:tc>
          <w:tcPr>
            <w:tcW w:w="1770" w:type="dxa"/>
            <w:shd w:val="clear" w:color="auto" w:fill="auto"/>
          </w:tcPr>
          <w:p w:rsidR="00B51D1E" w:rsidRPr="006C5506" w:rsidRDefault="00B51D1E" w:rsidP="00517CDE">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101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90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75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60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50</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42,5</w:t>
            </w:r>
          </w:p>
        </w:tc>
        <w:tc>
          <w:tcPr>
            <w:tcW w:w="976" w:type="dxa"/>
            <w:shd w:val="clear" w:color="auto" w:fill="auto"/>
            <w:noWrap/>
          </w:tcPr>
          <w:p w:rsidR="00B51D1E" w:rsidRPr="006C5506" w:rsidRDefault="00B51D1E" w:rsidP="00B51D1E">
            <w:pPr>
              <w:pStyle w:val="NoSpacing"/>
              <w:jc w:val="right"/>
              <w:rPr>
                <w:rFonts w:ascii="Times New Roman" w:hAnsi="Times New Roman"/>
                <w:sz w:val="24"/>
                <w:szCs w:val="24"/>
              </w:rPr>
            </w:pPr>
            <w:r w:rsidRPr="006C5506">
              <w:rPr>
                <w:rFonts w:ascii="Times New Roman" w:hAnsi="Times New Roman"/>
                <w:sz w:val="24"/>
                <w:szCs w:val="24"/>
              </w:rPr>
              <w:t>40</w:t>
            </w:r>
          </w:p>
        </w:tc>
      </w:tr>
    </w:tbl>
    <w:p w:rsidR="00932FAA" w:rsidRPr="006C5506" w:rsidRDefault="00932FAA" w:rsidP="00932FAA">
      <w:pPr>
        <w:jc w:val="center"/>
        <w:rPr>
          <w:rFonts w:ascii="Times New Roman" w:hAnsi="Times New Roman"/>
          <w:sz w:val="24"/>
          <w:szCs w:val="24"/>
        </w:rPr>
      </w:pP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Normatīvi norādīti IPF GL punktos.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Abreviatūras: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 xml:space="preserve">SSM – </w:t>
      </w:r>
      <w:r w:rsidR="000F4843" w:rsidRPr="006C5506">
        <w:rPr>
          <w:rFonts w:ascii="Times New Roman" w:hAnsi="Times New Roman"/>
          <w:sz w:val="24"/>
          <w:szCs w:val="24"/>
        </w:rPr>
        <w:t>Starptautiskās K</w:t>
      </w:r>
      <w:r w:rsidRPr="006C5506">
        <w:rPr>
          <w:rFonts w:ascii="Times New Roman" w:hAnsi="Times New Roman"/>
          <w:sz w:val="24"/>
          <w:szCs w:val="24"/>
        </w:rPr>
        <w:t>lases sporta meistars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SM – Latvijas sporta meistars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SMK – Latvijas sporta meistara kandidāts</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1., 2., 3. SK. – 1., 2., un 3. Sporta Klase</w:t>
      </w:r>
    </w:p>
    <w:p w:rsidR="00932FAA" w:rsidRPr="006C5506" w:rsidRDefault="00932FAA" w:rsidP="00932FAA">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932FAA" w:rsidRPr="006C5506" w:rsidRDefault="00932FAA">
      <w:pPr>
        <w:spacing w:after="0" w:line="240" w:lineRule="auto"/>
        <w:rPr>
          <w:rFonts w:ascii="Times New Roman" w:hAnsi="Times New Roman"/>
          <w:b/>
          <w:sz w:val="24"/>
          <w:szCs w:val="24"/>
          <w:u w:val="single"/>
        </w:rPr>
      </w:pPr>
      <w:r w:rsidRPr="006C5506">
        <w:rPr>
          <w:rFonts w:ascii="Times New Roman" w:hAnsi="Times New Roman"/>
          <w:b/>
          <w:sz w:val="24"/>
          <w:szCs w:val="24"/>
          <w:u w:val="single"/>
        </w:rPr>
        <w:br w:type="page"/>
      </w:r>
    </w:p>
    <w:p w:rsidR="00932FAA" w:rsidRPr="006C5506" w:rsidRDefault="00932FAA">
      <w:pPr>
        <w:spacing w:after="0" w:line="240" w:lineRule="auto"/>
        <w:rPr>
          <w:rFonts w:ascii="Times New Roman" w:hAnsi="Times New Roman"/>
          <w:b/>
          <w:sz w:val="24"/>
          <w:szCs w:val="24"/>
          <w:u w:val="single"/>
        </w:rPr>
      </w:pPr>
    </w:p>
    <w:p w:rsidR="00BD6775" w:rsidRPr="006C5506" w:rsidRDefault="00BD6775" w:rsidP="00434D74">
      <w:pPr>
        <w:jc w:val="center"/>
        <w:rPr>
          <w:rFonts w:ascii="Times New Roman" w:hAnsi="Times New Roman"/>
          <w:b/>
          <w:sz w:val="24"/>
          <w:szCs w:val="24"/>
          <w:u w:val="single"/>
        </w:rPr>
      </w:pPr>
      <w:r w:rsidRPr="006C5506">
        <w:rPr>
          <w:rFonts w:ascii="Times New Roman" w:hAnsi="Times New Roman"/>
          <w:b/>
          <w:sz w:val="24"/>
          <w:szCs w:val="24"/>
          <w:u w:val="single"/>
        </w:rPr>
        <w:t xml:space="preserve">Sporta kvalifikācijas normas </w:t>
      </w:r>
      <w:r w:rsidR="00E840BD" w:rsidRPr="006C5506">
        <w:rPr>
          <w:rFonts w:ascii="Times New Roman" w:hAnsi="Times New Roman"/>
          <w:b/>
          <w:sz w:val="24"/>
          <w:szCs w:val="24"/>
          <w:u w:val="single"/>
        </w:rPr>
        <w:t>2020</w:t>
      </w:r>
      <w:r w:rsidRPr="006C5506">
        <w:rPr>
          <w:rFonts w:ascii="Times New Roman" w:hAnsi="Times New Roman"/>
          <w:b/>
          <w:sz w:val="24"/>
          <w:szCs w:val="24"/>
          <w:u w:val="single"/>
        </w:rPr>
        <w:t>. gada</w:t>
      </w:r>
      <w:r w:rsidR="00932FAA" w:rsidRPr="006C5506">
        <w:rPr>
          <w:rFonts w:ascii="Times New Roman" w:hAnsi="Times New Roman"/>
          <w:b/>
          <w:sz w:val="24"/>
          <w:szCs w:val="24"/>
          <w:u w:val="single"/>
        </w:rPr>
        <w:t xml:space="preserve"> I pusei.</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0"/>
        <w:gridCol w:w="1016"/>
        <w:gridCol w:w="976"/>
        <w:gridCol w:w="976"/>
        <w:gridCol w:w="976"/>
        <w:gridCol w:w="976"/>
        <w:gridCol w:w="976"/>
        <w:gridCol w:w="976"/>
        <w:gridCol w:w="976"/>
      </w:tblGrid>
      <w:tr w:rsidR="006C5506" w:rsidRPr="006C5506" w:rsidTr="00434D74">
        <w:trPr>
          <w:trHeight w:val="315"/>
        </w:trPr>
        <w:tc>
          <w:tcPr>
            <w:tcW w:w="1770" w:type="dxa"/>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rPr>
            </w:pPr>
            <w:r w:rsidRPr="006C5506">
              <w:rPr>
                <w:rFonts w:ascii="Times New Roman" w:hAnsi="Times New Roman"/>
                <w:sz w:val="24"/>
                <w:szCs w:val="24"/>
              </w:rPr>
              <w:t>Spēka trīscīņa</w:t>
            </w:r>
          </w:p>
        </w:tc>
        <w:tc>
          <w:tcPr>
            <w:tcW w:w="101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505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400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325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300</w:t>
            </w: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rPr>
            </w:pPr>
            <w:r w:rsidRPr="006C5506">
              <w:rPr>
                <w:rFonts w:ascii="Times New Roman" w:hAnsi="Times New Roman"/>
                <w:sz w:val="24"/>
                <w:szCs w:val="24"/>
              </w:rPr>
              <w:t>Spiešana guļus</w:t>
            </w:r>
          </w:p>
        </w:tc>
        <w:tc>
          <w:tcPr>
            <w:tcW w:w="101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760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570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540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505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470</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435</w:t>
            </w:r>
          </w:p>
        </w:tc>
        <w:tc>
          <w:tcPr>
            <w:tcW w:w="976" w:type="dxa"/>
            <w:shd w:val="clear" w:color="auto" w:fill="auto"/>
            <w:noWrap/>
          </w:tcPr>
          <w:p w:rsidR="00434D74" w:rsidRPr="006C5506" w:rsidRDefault="007754E0" w:rsidP="00AD3E12">
            <w:pPr>
              <w:pStyle w:val="NoSpacing"/>
              <w:rPr>
                <w:rFonts w:ascii="Times New Roman" w:hAnsi="Times New Roman"/>
                <w:sz w:val="24"/>
                <w:szCs w:val="24"/>
              </w:rPr>
            </w:pPr>
            <w:r w:rsidRPr="006C5506">
              <w:rPr>
                <w:rFonts w:ascii="Times New Roman" w:hAnsi="Times New Roman"/>
                <w:sz w:val="24"/>
                <w:szCs w:val="24"/>
              </w:rPr>
              <w:t>400</w:t>
            </w:r>
          </w:p>
        </w:tc>
      </w:tr>
      <w:tr w:rsidR="006C5506" w:rsidRPr="006C5506" w:rsidTr="00AD3E12">
        <w:trPr>
          <w:trHeight w:val="315"/>
        </w:trPr>
        <w:tc>
          <w:tcPr>
            <w:tcW w:w="9618" w:type="dxa"/>
            <w:gridSpan w:val="9"/>
            <w:shd w:val="clear" w:color="auto" w:fill="auto"/>
          </w:tcPr>
          <w:p w:rsidR="00434D74" w:rsidRPr="006C5506" w:rsidRDefault="00434D74" w:rsidP="00AD3E12">
            <w:pPr>
              <w:pStyle w:val="NoSpacing"/>
              <w:rPr>
                <w:rFonts w:ascii="Times New Roman" w:hAnsi="Times New Roman"/>
                <w:sz w:val="24"/>
                <w:szCs w:val="24"/>
              </w:rPr>
            </w:pPr>
          </w:p>
        </w:tc>
      </w:tr>
      <w:tr w:rsidR="006C5506" w:rsidRPr="006C5506" w:rsidTr="00434D74">
        <w:trPr>
          <w:trHeight w:val="315"/>
        </w:trPr>
        <w:tc>
          <w:tcPr>
            <w:tcW w:w="1770" w:type="dxa"/>
            <w:shd w:val="clear" w:color="auto" w:fill="auto"/>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434D74" w:rsidRPr="006C5506" w:rsidRDefault="00434D74"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434D74">
        <w:trPr>
          <w:trHeight w:val="315"/>
        </w:trPr>
        <w:tc>
          <w:tcPr>
            <w:tcW w:w="1770"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 </w:t>
            </w:r>
          </w:p>
        </w:tc>
        <w:tc>
          <w:tcPr>
            <w:tcW w:w="1016" w:type="dxa"/>
            <w:shd w:val="clear" w:color="auto" w:fill="FF0000"/>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SSM</w:t>
            </w:r>
          </w:p>
        </w:tc>
        <w:tc>
          <w:tcPr>
            <w:tcW w:w="976" w:type="dxa"/>
            <w:shd w:val="clear" w:color="auto" w:fill="FF99CC"/>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SM</w:t>
            </w:r>
          </w:p>
        </w:tc>
        <w:tc>
          <w:tcPr>
            <w:tcW w:w="976" w:type="dxa"/>
            <w:shd w:val="clear" w:color="auto" w:fill="FFCC99"/>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SMK</w:t>
            </w:r>
          </w:p>
        </w:tc>
        <w:tc>
          <w:tcPr>
            <w:tcW w:w="976" w:type="dxa"/>
            <w:shd w:val="clear" w:color="auto" w:fill="FFFF99"/>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1. SK</w:t>
            </w:r>
          </w:p>
        </w:tc>
        <w:tc>
          <w:tcPr>
            <w:tcW w:w="976" w:type="dxa"/>
            <w:shd w:val="clear" w:color="auto" w:fill="CCFFCC"/>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2. SK</w:t>
            </w:r>
          </w:p>
        </w:tc>
        <w:tc>
          <w:tcPr>
            <w:tcW w:w="976" w:type="dxa"/>
            <w:shd w:val="clear" w:color="auto" w:fill="CCFFFF"/>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3. SK</w:t>
            </w:r>
          </w:p>
        </w:tc>
        <w:tc>
          <w:tcPr>
            <w:tcW w:w="976"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434D74" w:rsidRPr="006C5506" w:rsidRDefault="00434D74" w:rsidP="00434D74">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770" w:type="dxa"/>
            <w:shd w:val="clear" w:color="auto" w:fill="auto"/>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Spēka trīscīņa</w:t>
            </w:r>
          </w:p>
        </w:tc>
        <w:tc>
          <w:tcPr>
            <w:tcW w:w="101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685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590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475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430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385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340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300</w:t>
            </w:r>
          </w:p>
        </w:tc>
      </w:tr>
      <w:tr w:rsidR="007754E0" w:rsidRPr="006C5506" w:rsidTr="00AD3E12">
        <w:trPr>
          <w:trHeight w:val="315"/>
        </w:trPr>
        <w:tc>
          <w:tcPr>
            <w:tcW w:w="1770" w:type="dxa"/>
            <w:shd w:val="clear" w:color="auto" w:fill="auto"/>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Spiešana guļus</w:t>
            </w:r>
          </w:p>
        </w:tc>
        <w:tc>
          <w:tcPr>
            <w:tcW w:w="101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720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615</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540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520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490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460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430</w:t>
            </w:r>
          </w:p>
        </w:tc>
        <w:tc>
          <w:tcPr>
            <w:tcW w:w="976" w:type="dxa"/>
            <w:shd w:val="clear" w:color="auto" w:fill="auto"/>
            <w:noWrap/>
            <w:vAlign w:val="bottom"/>
          </w:tcPr>
          <w:p w:rsidR="007754E0" w:rsidRPr="006C5506" w:rsidRDefault="007754E0" w:rsidP="007754E0">
            <w:pPr>
              <w:pStyle w:val="NoSpacing"/>
              <w:rPr>
                <w:rFonts w:ascii="Times New Roman" w:hAnsi="Times New Roman"/>
                <w:sz w:val="24"/>
                <w:szCs w:val="24"/>
              </w:rPr>
            </w:pPr>
            <w:r w:rsidRPr="006C5506">
              <w:rPr>
                <w:rFonts w:ascii="Times New Roman" w:hAnsi="Times New Roman"/>
                <w:sz w:val="24"/>
                <w:szCs w:val="24"/>
              </w:rPr>
              <w:t>400</w:t>
            </w:r>
          </w:p>
        </w:tc>
      </w:tr>
    </w:tbl>
    <w:p w:rsidR="00434D74" w:rsidRPr="006C5506" w:rsidRDefault="00434D74" w:rsidP="00725CD9">
      <w:pPr>
        <w:jc w:val="center"/>
        <w:rPr>
          <w:rFonts w:ascii="Times New Roman" w:hAnsi="Times New Roman"/>
          <w:sz w:val="24"/>
          <w:szCs w:val="24"/>
        </w:rPr>
      </w:pPr>
    </w:p>
    <w:p w:rsidR="00BD6775" w:rsidRPr="006C5506" w:rsidRDefault="00BD6775" w:rsidP="00725CD9">
      <w:pPr>
        <w:jc w:val="center"/>
        <w:rPr>
          <w:rFonts w:ascii="Times New Roman" w:hAnsi="Times New Roman"/>
          <w:sz w:val="24"/>
          <w:szCs w:val="24"/>
        </w:rPr>
      </w:pP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 xml:space="preserve">Normatīvi norādīti </w:t>
      </w:r>
      <w:r w:rsidR="00932FAA" w:rsidRPr="006C5506">
        <w:rPr>
          <w:rFonts w:ascii="Times New Roman" w:hAnsi="Times New Roman"/>
          <w:sz w:val="24"/>
          <w:szCs w:val="24"/>
        </w:rPr>
        <w:t>IPF punkt</w:t>
      </w:r>
      <w:r w:rsidR="00725CD9" w:rsidRPr="006C5506">
        <w:rPr>
          <w:rFonts w:ascii="Times New Roman" w:hAnsi="Times New Roman"/>
          <w:sz w:val="24"/>
          <w:szCs w:val="24"/>
        </w:rPr>
        <w:t>os</w:t>
      </w:r>
      <w:r w:rsidRPr="006C5506">
        <w:rPr>
          <w:rFonts w:ascii="Times New Roman" w:hAnsi="Times New Roman"/>
          <w:sz w:val="24"/>
          <w:szCs w:val="24"/>
        </w:rPr>
        <w:t>.</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Abreviatūras: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SSM</w:t>
      </w:r>
      <w:r w:rsidR="00BD6775" w:rsidRPr="006C5506">
        <w:rPr>
          <w:rFonts w:ascii="Times New Roman" w:hAnsi="Times New Roman"/>
          <w:sz w:val="24"/>
          <w:szCs w:val="24"/>
        </w:rPr>
        <w:t xml:space="preserve"> – starptautiskās klases sporta meistars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SM</w:t>
      </w:r>
      <w:r w:rsidR="00BD6775" w:rsidRPr="006C5506">
        <w:rPr>
          <w:rFonts w:ascii="Times New Roman" w:hAnsi="Times New Roman"/>
          <w:sz w:val="24"/>
          <w:szCs w:val="24"/>
        </w:rPr>
        <w:t xml:space="preserve"> – Latvijas sporta meistars</w:t>
      </w:r>
    </w:p>
    <w:p w:rsidR="00BD6775" w:rsidRPr="006C5506" w:rsidRDefault="00725CD9" w:rsidP="00BD6775">
      <w:pPr>
        <w:ind w:left="360"/>
        <w:jc w:val="both"/>
        <w:rPr>
          <w:rFonts w:ascii="Times New Roman" w:hAnsi="Times New Roman"/>
          <w:sz w:val="24"/>
          <w:szCs w:val="24"/>
        </w:rPr>
      </w:pPr>
      <w:r w:rsidRPr="006C5506">
        <w:rPr>
          <w:rFonts w:ascii="Times New Roman" w:hAnsi="Times New Roman"/>
          <w:sz w:val="24"/>
          <w:szCs w:val="24"/>
        </w:rPr>
        <w:t>SMK</w:t>
      </w:r>
      <w:r w:rsidR="00BD6775" w:rsidRPr="006C5506">
        <w:rPr>
          <w:rFonts w:ascii="Times New Roman" w:hAnsi="Times New Roman"/>
          <w:sz w:val="24"/>
          <w:szCs w:val="24"/>
        </w:rPr>
        <w:t xml:space="preserve"> – Latvijas sporta meistara kandidāts</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 xml:space="preserve">1., 2., 3. </w:t>
      </w:r>
      <w:r w:rsidR="00434D74" w:rsidRPr="006C5506">
        <w:rPr>
          <w:rFonts w:ascii="Times New Roman" w:hAnsi="Times New Roman"/>
          <w:sz w:val="24"/>
          <w:szCs w:val="24"/>
        </w:rPr>
        <w:t>SK</w:t>
      </w:r>
      <w:r w:rsidRPr="006C5506">
        <w:rPr>
          <w:rFonts w:ascii="Times New Roman" w:hAnsi="Times New Roman"/>
          <w:sz w:val="24"/>
          <w:szCs w:val="24"/>
        </w:rPr>
        <w:t xml:space="preserve">. – 1., 2., un 3. </w:t>
      </w:r>
      <w:r w:rsidR="00725CD9" w:rsidRPr="006C5506">
        <w:rPr>
          <w:rFonts w:ascii="Times New Roman" w:hAnsi="Times New Roman"/>
          <w:sz w:val="24"/>
          <w:szCs w:val="24"/>
        </w:rPr>
        <w:t>Sporta K</w:t>
      </w:r>
      <w:r w:rsidRPr="006C5506">
        <w:rPr>
          <w:rFonts w:ascii="Times New Roman" w:hAnsi="Times New Roman"/>
          <w:sz w:val="24"/>
          <w:szCs w:val="24"/>
        </w:rPr>
        <w:t>lase</w:t>
      </w:r>
    </w:p>
    <w:p w:rsidR="00BD6775" w:rsidRPr="006C5506" w:rsidRDefault="00BD6775" w:rsidP="00BD6775">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BD6775" w:rsidRPr="006C5506" w:rsidRDefault="00BD6775" w:rsidP="00BD6775">
      <w:pPr>
        <w:rPr>
          <w:rFonts w:ascii="Times New Roman" w:hAnsi="Times New Roman"/>
          <w:sz w:val="24"/>
          <w:szCs w:val="24"/>
        </w:rPr>
      </w:pPr>
    </w:p>
    <w:p w:rsidR="00AA1FF6" w:rsidRPr="006C5506" w:rsidRDefault="00AA1FF6">
      <w:pPr>
        <w:spacing w:after="0" w:line="240" w:lineRule="auto"/>
        <w:rPr>
          <w:rFonts w:ascii="Times New Roman" w:hAnsi="Times New Roman"/>
          <w:sz w:val="24"/>
          <w:szCs w:val="24"/>
        </w:rPr>
      </w:pPr>
      <w:r w:rsidRPr="006C5506">
        <w:rPr>
          <w:rFonts w:ascii="Times New Roman" w:hAnsi="Times New Roman"/>
          <w:sz w:val="24"/>
          <w:szCs w:val="24"/>
        </w:rPr>
        <w:br w:type="page"/>
      </w:r>
    </w:p>
    <w:p w:rsidR="00AA1FF6" w:rsidRPr="006C5506" w:rsidRDefault="00AA1FF6" w:rsidP="00AA1FF6">
      <w:pPr>
        <w:rPr>
          <w:rFonts w:ascii="Times New Roman" w:hAnsi="Times New Roman"/>
          <w:b/>
          <w:sz w:val="24"/>
          <w:szCs w:val="24"/>
          <w:u w:val="single"/>
        </w:rPr>
      </w:pPr>
      <w:r w:rsidRPr="006C5506">
        <w:rPr>
          <w:rFonts w:ascii="Times New Roman" w:hAnsi="Times New Roman"/>
          <w:b/>
          <w:sz w:val="24"/>
          <w:szCs w:val="24"/>
          <w:u w:val="single"/>
        </w:rPr>
        <w:lastRenderedPageBreak/>
        <w:t>Sporta kvalifikācijas normas 2011.-2014. , 2015.-2016. un 2017.-2019. gadam</w:t>
      </w:r>
    </w:p>
    <w:p w:rsidR="00AA1FF6" w:rsidRPr="006C5506" w:rsidRDefault="00AA1FF6" w:rsidP="00AA1FF6">
      <w:pPr>
        <w:jc w:val="center"/>
        <w:rPr>
          <w:rFonts w:ascii="Times New Roman" w:hAnsi="Times New Roman"/>
          <w:sz w:val="24"/>
          <w:szCs w:val="24"/>
        </w:rPr>
      </w:pPr>
      <w:r w:rsidRPr="006C5506">
        <w:rPr>
          <w:rFonts w:ascii="Times New Roman" w:hAnsi="Times New Roman"/>
          <w:b/>
          <w:sz w:val="24"/>
          <w:szCs w:val="24"/>
        </w:rPr>
        <w:t>Normatīvi spēka trīscīņā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59</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265,0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312,5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367,5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r>
      <w:tr w:rsidR="00AA1FF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307,5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227,5</w:t>
            </w:r>
          </w:p>
        </w:tc>
      </w:tr>
    </w:tbl>
    <w:p w:rsidR="00AA1FF6" w:rsidRPr="006C5506" w:rsidRDefault="00AA1FF6" w:rsidP="00AA1FF6">
      <w:pPr>
        <w:jc w:val="center"/>
        <w:rPr>
          <w:rFonts w:ascii="Times New Roman" w:hAnsi="Times New Roman"/>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sz w:val="24"/>
          <w:szCs w:val="24"/>
        </w:rPr>
        <w:br w:type="page"/>
      </w:r>
      <w:r w:rsidRPr="006C5506">
        <w:rPr>
          <w:rFonts w:ascii="Times New Roman" w:hAnsi="Times New Roman"/>
          <w:b/>
          <w:sz w:val="24"/>
          <w:szCs w:val="24"/>
        </w:rPr>
        <w:lastRenderedPageBreak/>
        <w:t>Normatīvi svaru stieņa spiešanā guļus (ar ekipējumu)</w:t>
      </w: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59</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66</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105</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217,5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220,0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40,0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45,0</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47,5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63</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52,5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72</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132,5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112,5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57,5</w:t>
            </w:r>
          </w:p>
        </w:tc>
      </w:tr>
      <w:tr w:rsidR="006C550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145,0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62,5</w:t>
            </w:r>
          </w:p>
        </w:tc>
      </w:tr>
      <w:tr w:rsidR="00AA1FF6" w:rsidRPr="006C5506" w:rsidTr="00AD3E12">
        <w:trPr>
          <w:trHeight w:val="315"/>
        </w:trPr>
        <w:tc>
          <w:tcPr>
            <w:tcW w:w="1289" w:type="dxa"/>
            <w:shd w:val="clear" w:color="auto" w:fill="auto"/>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84+</w:t>
            </w:r>
          </w:p>
        </w:tc>
        <w:tc>
          <w:tcPr>
            <w:tcW w:w="101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150,0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127,5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102,5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95,0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87,5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77,5</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70,0</w:t>
            </w:r>
          </w:p>
        </w:tc>
        <w:tc>
          <w:tcPr>
            <w:tcW w:w="976" w:type="dxa"/>
            <w:shd w:val="clear" w:color="auto" w:fill="auto"/>
            <w:noWrap/>
          </w:tcPr>
          <w:p w:rsidR="00AA1FF6" w:rsidRPr="006C5506" w:rsidRDefault="00AA1FF6" w:rsidP="00AD3E12">
            <w:pPr>
              <w:pStyle w:val="NoSpacing"/>
              <w:rPr>
                <w:rFonts w:ascii="Times New Roman" w:hAnsi="Times New Roman"/>
                <w:sz w:val="24"/>
                <w:szCs w:val="24"/>
              </w:rPr>
            </w:pPr>
            <w:r w:rsidRPr="006C5506">
              <w:rPr>
                <w:rFonts w:ascii="Times New Roman" w:hAnsi="Times New Roman"/>
                <w:sz w:val="24"/>
                <w:szCs w:val="24"/>
              </w:rPr>
              <w:t>65,0</w:t>
            </w:r>
          </w:p>
        </w:tc>
      </w:tr>
    </w:tbl>
    <w:p w:rsidR="00AA1FF6" w:rsidRPr="006C5506" w:rsidRDefault="00AA1FF6" w:rsidP="00AA1FF6">
      <w:pPr>
        <w:ind w:left="360"/>
        <w:jc w:val="both"/>
        <w:rPr>
          <w:rFonts w:ascii="Times New Roman" w:hAnsi="Times New Roman"/>
          <w:sz w:val="24"/>
          <w:szCs w:val="24"/>
        </w:rPr>
      </w:pP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Normatīvi norādīti kilogramos.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Abreviatūras: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Ssm</w:t>
      </w:r>
      <w:proofErr w:type="spellEnd"/>
      <w:r w:rsidRPr="006C5506">
        <w:rPr>
          <w:rFonts w:ascii="Times New Roman" w:hAnsi="Times New Roman"/>
          <w:sz w:val="24"/>
          <w:szCs w:val="24"/>
        </w:rPr>
        <w:t xml:space="preserve"> – starptautiskās klases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w:t>
      </w:r>
      <w:proofErr w:type="spellEnd"/>
      <w:r w:rsidRPr="006C5506">
        <w:rPr>
          <w:rFonts w:ascii="Times New Roman" w:hAnsi="Times New Roman"/>
          <w:sz w:val="24"/>
          <w:szCs w:val="24"/>
        </w:rPr>
        <w:t xml:space="preserve"> – Latvijas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Smk</w:t>
      </w:r>
      <w:proofErr w:type="spellEnd"/>
      <w:r w:rsidRPr="006C5506">
        <w:rPr>
          <w:rFonts w:ascii="Times New Roman" w:hAnsi="Times New Roman"/>
          <w:sz w:val="24"/>
          <w:szCs w:val="24"/>
        </w:rPr>
        <w:t xml:space="preserve"> – Latvijas sporta meistara kandidāts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3. kat. – 1., 2., un 3. sporta klase</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AA1FF6" w:rsidRPr="006C5506" w:rsidRDefault="00AA1FF6" w:rsidP="00AA1FF6">
      <w:pPr>
        <w:rPr>
          <w:rFonts w:ascii="Times New Roman" w:hAnsi="Times New Roman"/>
          <w:b/>
          <w:sz w:val="24"/>
          <w:szCs w:val="24"/>
          <w:u w:val="single"/>
        </w:rPr>
      </w:pPr>
      <w:r w:rsidRPr="006C5506">
        <w:rPr>
          <w:rFonts w:ascii="Times New Roman" w:hAnsi="Times New Roman"/>
          <w:b/>
          <w:sz w:val="24"/>
          <w:szCs w:val="24"/>
          <w:u w:val="single"/>
        </w:rPr>
        <w:br w:type="page"/>
      </w:r>
      <w:r w:rsidRPr="006C5506">
        <w:rPr>
          <w:rFonts w:ascii="Times New Roman" w:hAnsi="Times New Roman"/>
          <w:b/>
          <w:sz w:val="24"/>
          <w:szCs w:val="24"/>
          <w:u w:val="single"/>
        </w:rPr>
        <w:lastRenderedPageBreak/>
        <w:t>Sporta kvalifikācijas normas 2007.-2010. gadam</w:t>
      </w:r>
    </w:p>
    <w:p w:rsidR="00AA1FF6" w:rsidRPr="006C5506" w:rsidRDefault="00AA1FF6" w:rsidP="00AA1FF6">
      <w:pPr>
        <w:jc w:val="center"/>
        <w:rPr>
          <w:rFonts w:ascii="Times New Roman" w:hAnsi="Times New Roman"/>
          <w:b/>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b/>
          <w:sz w:val="24"/>
          <w:szCs w:val="24"/>
        </w:rPr>
        <w:t>Normatīvi spēka trīscīņā (ar ekipējumu)</w:t>
      </w:r>
    </w:p>
    <w:tbl>
      <w:tblPr>
        <w:tblW w:w="9137"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289" w:type="dxa"/>
            <w:tcBorders>
              <w:top w:val="single" w:sz="4" w:space="0" w:color="auto"/>
              <w:left w:val="single" w:sz="4" w:space="0" w:color="auto"/>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212,5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292,5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382,5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355,0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935,0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540,0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289"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190,0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205,0</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320,0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217,5</w:t>
            </w:r>
          </w:p>
        </w:tc>
      </w:tr>
      <w:tr w:rsidR="006C550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332,5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r>
      <w:tr w:rsidR="00AA1FF6" w:rsidRPr="006C5506" w:rsidTr="00AD3E12">
        <w:trPr>
          <w:trHeight w:val="315"/>
        </w:trPr>
        <w:tc>
          <w:tcPr>
            <w:tcW w:w="1289"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390,0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345,0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312,5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252,5</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237,5</w:t>
            </w:r>
          </w:p>
        </w:tc>
      </w:tr>
    </w:tbl>
    <w:p w:rsidR="00AA1FF6" w:rsidRPr="006C5506" w:rsidRDefault="00AA1FF6" w:rsidP="00AA1FF6">
      <w:pPr>
        <w:jc w:val="center"/>
        <w:rPr>
          <w:rFonts w:ascii="Times New Roman" w:hAnsi="Times New Roman"/>
          <w:sz w:val="24"/>
          <w:szCs w:val="24"/>
        </w:rPr>
      </w:pPr>
    </w:p>
    <w:p w:rsidR="00AA1FF6" w:rsidRPr="006C5506" w:rsidRDefault="00AA1FF6" w:rsidP="00AA1FF6">
      <w:pPr>
        <w:jc w:val="center"/>
        <w:rPr>
          <w:rFonts w:ascii="Times New Roman" w:hAnsi="Times New Roman"/>
          <w:sz w:val="24"/>
          <w:szCs w:val="24"/>
        </w:rPr>
      </w:pPr>
      <w:r w:rsidRPr="006C5506">
        <w:rPr>
          <w:rFonts w:ascii="Times New Roman" w:hAnsi="Times New Roman"/>
          <w:sz w:val="24"/>
          <w:szCs w:val="24"/>
        </w:rPr>
        <w:br w:type="page"/>
      </w:r>
      <w:r w:rsidRPr="006C5506">
        <w:rPr>
          <w:rFonts w:ascii="Times New Roman" w:hAnsi="Times New Roman"/>
          <w:b/>
          <w:sz w:val="24"/>
          <w:szCs w:val="24"/>
        </w:rPr>
        <w:lastRenderedPageBreak/>
        <w:t>Normatīvi svaru stieņa spiešanā guļus (ar ekipējumu)</w:t>
      </w:r>
    </w:p>
    <w:tbl>
      <w:tblPr>
        <w:tblW w:w="8944" w:type="dxa"/>
        <w:tblInd w:w="108" w:type="dxa"/>
        <w:tblLook w:val="0000" w:firstRow="0" w:lastRow="0" w:firstColumn="0" w:lastColumn="0" w:noHBand="0" w:noVBand="0"/>
      </w:tblPr>
      <w:tblGrid>
        <w:gridCol w:w="1289"/>
        <w:gridCol w:w="1016"/>
        <w:gridCol w:w="976"/>
        <w:gridCol w:w="976"/>
        <w:gridCol w:w="976"/>
        <w:gridCol w:w="976"/>
        <w:gridCol w:w="976"/>
        <w:gridCol w:w="976"/>
        <w:gridCol w:w="976"/>
      </w:tblGrid>
      <w:tr w:rsidR="006C5506" w:rsidRPr="006C5506" w:rsidTr="00AD3E12">
        <w:trPr>
          <w:trHeight w:val="315"/>
        </w:trPr>
        <w:tc>
          <w:tcPr>
            <w:tcW w:w="1096" w:type="dxa"/>
            <w:tcBorders>
              <w:top w:val="single" w:sz="4" w:space="0" w:color="auto"/>
              <w:left w:val="single" w:sz="4" w:space="0" w:color="auto"/>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Vīrieši.</w:t>
            </w:r>
          </w:p>
        </w:tc>
        <w:tc>
          <w:tcPr>
            <w:tcW w:w="7848" w:type="dxa"/>
            <w:gridSpan w:val="8"/>
            <w:tcBorders>
              <w:top w:val="single" w:sz="4" w:space="0" w:color="auto"/>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230,0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262,5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227,5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192,5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180,0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170,0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Sievietes</w:t>
            </w:r>
          </w:p>
        </w:tc>
        <w:tc>
          <w:tcPr>
            <w:tcW w:w="7848" w:type="dxa"/>
            <w:gridSpan w:val="8"/>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Kvalifikācija</w:t>
            </w:r>
          </w:p>
        </w:tc>
      </w:tr>
      <w:tr w:rsidR="006C5506" w:rsidRPr="006C5506" w:rsidTr="00AD3E12">
        <w:trPr>
          <w:trHeight w:val="31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 Kategorija</w:t>
            </w:r>
          </w:p>
        </w:tc>
        <w:tc>
          <w:tcPr>
            <w:tcW w:w="1016" w:type="dxa"/>
            <w:tcBorders>
              <w:top w:val="single" w:sz="4" w:space="0" w:color="auto"/>
              <w:left w:val="nil"/>
              <w:bottom w:val="single" w:sz="4" w:space="0" w:color="auto"/>
              <w:right w:val="single" w:sz="4" w:space="0" w:color="auto"/>
            </w:tcBorders>
            <w:shd w:val="clear" w:color="auto" w:fill="FF0000"/>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ssm</w:t>
            </w:r>
            <w:proofErr w:type="spellEnd"/>
          </w:p>
        </w:tc>
        <w:tc>
          <w:tcPr>
            <w:tcW w:w="976" w:type="dxa"/>
            <w:tcBorders>
              <w:top w:val="single" w:sz="4" w:space="0" w:color="auto"/>
              <w:left w:val="nil"/>
              <w:bottom w:val="single" w:sz="4" w:space="0" w:color="auto"/>
              <w:right w:val="single" w:sz="4" w:space="0" w:color="auto"/>
            </w:tcBorders>
            <w:shd w:val="clear" w:color="auto" w:fill="FF99CC"/>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w:t>
            </w:r>
            <w:proofErr w:type="spellEnd"/>
          </w:p>
        </w:tc>
        <w:tc>
          <w:tcPr>
            <w:tcW w:w="976" w:type="dxa"/>
            <w:tcBorders>
              <w:top w:val="single" w:sz="4" w:space="0" w:color="auto"/>
              <w:left w:val="nil"/>
              <w:bottom w:val="single" w:sz="4" w:space="0" w:color="auto"/>
              <w:right w:val="single" w:sz="4" w:space="0" w:color="auto"/>
            </w:tcBorders>
            <w:shd w:val="clear" w:color="auto" w:fill="FFCC99"/>
          </w:tcPr>
          <w:p w:rsidR="00AA1FF6" w:rsidRPr="006C5506" w:rsidRDefault="00AA1FF6" w:rsidP="00AD3E12">
            <w:pPr>
              <w:pStyle w:val="NoSpacing"/>
              <w:rPr>
                <w:rFonts w:ascii="Times New Roman" w:hAnsi="Times New Roman"/>
                <w:sz w:val="24"/>
                <w:szCs w:val="24"/>
                <w:lang w:eastAsia="zh-CN"/>
              </w:rPr>
            </w:pPr>
            <w:proofErr w:type="spellStart"/>
            <w:r w:rsidRPr="006C5506">
              <w:rPr>
                <w:rFonts w:ascii="Times New Roman" w:hAnsi="Times New Roman"/>
                <w:sz w:val="24"/>
                <w:szCs w:val="24"/>
                <w:lang w:eastAsia="zh-CN"/>
              </w:rPr>
              <w:t>smk</w:t>
            </w:r>
            <w:proofErr w:type="spellEnd"/>
          </w:p>
        </w:tc>
        <w:tc>
          <w:tcPr>
            <w:tcW w:w="976" w:type="dxa"/>
            <w:tcBorders>
              <w:top w:val="single" w:sz="4" w:space="0" w:color="auto"/>
              <w:left w:val="nil"/>
              <w:bottom w:val="single" w:sz="4" w:space="0" w:color="auto"/>
              <w:right w:val="single" w:sz="4" w:space="0" w:color="auto"/>
            </w:tcBorders>
            <w:shd w:val="clear" w:color="auto" w:fill="FFFF99"/>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kat.</w:t>
            </w:r>
          </w:p>
        </w:tc>
        <w:tc>
          <w:tcPr>
            <w:tcW w:w="976" w:type="dxa"/>
            <w:tcBorders>
              <w:top w:val="single" w:sz="4" w:space="0" w:color="auto"/>
              <w:left w:val="nil"/>
              <w:bottom w:val="single" w:sz="4" w:space="0" w:color="auto"/>
              <w:right w:val="single" w:sz="4" w:space="0" w:color="auto"/>
            </w:tcBorders>
            <w:shd w:val="clear" w:color="auto" w:fill="CCFFCC"/>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kat.</w:t>
            </w:r>
          </w:p>
        </w:tc>
        <w:tc>
          <w:tcPr>
            <w:tcW w:w="976" w:type="dxa"/>
            <w:tcBorders>
              <w:top w:val="single" w:sz="4" w:space="0" w:color="auto"/>
              <w:left w:val="nil"/>
              <w:bottom w:val="single" w:sz="4" w:space="0" w:color="auto"/>
              <w:right w:val="single" w:sz="4" w:space="0" w:color="auto"/>
            </w:tcBorders>
            <w:shd w:val="clear" w:color="auto" w:fill="CCFFFF"/>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 kat.</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 jaun.</w:t>
            </w:r>
          </w:p>
        </w:tc>
        <w:tc>
          <w:tcPr>
            <w:tcW w:w="976" w:type="dxa"/>
            <w:tcBorders>
              <w:top w:val="single" w:sz="4" w:space="0" w:color="auto"/>
              <w:left w:val="nil"/>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2. jaun.</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-44</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37,5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-48</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45,0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-56</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50,0</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45,0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47,5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52,5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135,0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57,5</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67,5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60,0</w:t>
            </w:r>
          </w:p>
        </w:tc>
      </w:tr>
      <w:tr w:rsidR="006C550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147,5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90,0</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82,5</w:t>
            </w:r>
          </w:p>
        </w:tc>
        <w:tc>
          <w:tcPr>
            <w:tcW w:w="976" w:type="dxa"/>
            <w:tcBorders>
              <w:top w:val="nil"/>
              <w:left w:val="nil"/>
              <w:bottom w:val="nil"/>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c>
          <w:tcPr>
            <w:tcW w:w="976" w:type="dxa"/>
            <w:tcBorders>
              <w:top w:val="nil"/>
              <w:left w:val="nil"/>
              <w:bottom w:val="nil"/>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65,0</w:t>
            </w:r>
          </w:p>
        </w:tc>
      </w:tr>
      <w:tr w:rsidR="00AA1FF6" w:rsidRPr="006C5506" w:rsidTr="00AD3E12">
        <w:trPr>
          <w:trHeight w:val="315"/>
        </w:trPr>
        <w:tc>
          <w:tcPr>
            <w:tcW w:w="1096" w:type="dxa"/>
            <w:tcBorders>
              <w:top w:val="nil"/>
              <w:left w:val="single" w:sz="4" w:space="0" w:color="auto"/>
              <w:bottom w:val="single" w:sz="4" w:space="0" w:color="auto"/>
              <w:right w:val="single" w:sz="4" w:space="0" w:color="auto"/>
            </w:tcBorders>
            <w:shd w:val="clear" w:color="auto" w:fill="auto"/>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90+</w:t>
            </w:r>
          </w:p>
        </w:tc>
        <w:tc>
          <w:tcPr>
            <w:tcW w:w="101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152,5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127,5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110,0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105,0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95,0</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87,5</w:t>
            </w:r>
          </w:p>
        </w:tc>
        <w:tc>
          <w:tcPr>
            <w:tcW w:w="976" w:type="dxa"/>
            <w:tcBorders>
              <w:top w:val="nil"/>
              <w:left w:val="nil"/>
              <w:bottom w:val="single" w:sz="4" w:space="0" w:color="auto"/>
              <w:right w:val="nil"/>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80,0</w:t>
            </w:r>
          </w:p>
        </w:tc>
        <w:tc>
          <w:tcPr>
            <w:tcW w:w="976" w:type="dxa"/>
            <w:tcBorders>
              <w:top w:val="nil"/>
              <w:left w:val="nil"/>
              <w:bottom w:val="single" w:sz="4" w:space="0" w:color="auto"/>
              <w:right w:val="single" w:sz="4" w:space="0" w:color="auto"/>
            </w:tcBorders>
            <w:shd w:val="clear" w:color="auto" w:fill="auto"/>
            <w:noWrap/>
            <w:vAlign w:val="bottom"/>
          </w:tcPr>
          <w:p w:rsidR="00AA1FF6" w:rsidRPr="006C5506" w:rsidRDefault="00AA1FF6" w:rsidP="00AD3E12">
            <w:pPr>
              <w:pStyle w:val="NoSpacing"/>
              <w:rPr>
                <w:rFonts w:ascii="Times New Roman" w:hAnsi="Times New Roman"/>
                <w:sz w:val="24"/>
                <w:szCs w:val="24"/>
                <w:lang w:eastAsia="zh-CN"/>
              </w:rPr>
            </w:pPr>
            <w:r w:rsidRPr="006C5506">
              <w:rPr>
                <w:rFonts w:ascii="Times New Roman" w:hAnsi="Times New Roman"/>
                <w:sz w:val="24"/>
                <w:szCs w:val="24"/>
                <w:lang w:eastAsia="zh-CN"/>
              </w:rPr>
              <w:t>72,5</w:t>
            </w:r>
          </w:p>
        </w:tc>
      </w:tr>
    </w:tbl>
    <w:p w:rsidR="00AA1FF6" w:rsidRPr="006C5506" w:rsidRDefault="00AA1FF6" w:rsidP="00AA1FF6">
      <w:pPr>
        <w:ind w:left="360"/>
        <w:jc w:val="both"/>
        <w:rPr>
          <w:rFonts w:ascii="Times New Roman" w:hAnsi="Times New Roman"/>
          <w:sz w:val="24"/>
          <w:szCs w:val="24"/>
        </w:rPr>
      </w:pP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Normatīvi norādīti kilogramos.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Abreviatūras: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Ssm</w:t>
      </w:r>
      <w:proofErr w:type="spellEnd"/>
      <w:r w:rsidRPr="006C5506">
        <w:rPr>
          <w:rFonts w:ascii="Times New Roman" w:hAnsi="Times New Roman"/>
          <w:sz w:val="24"/>
          <w:szCs w:val="24"/>
        </w:rPr>
        <w:t xml:space="preserve"> – starptautiskās klases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w:t>
      </w:r>
      <w:proofErr w:type="spellEnd"/>
      <w:r w:rsidRPr="006C5506">
        <w:rPr>
          <w:rFonts w:ascii="Times New Roman" w:hAnsi="Times New Roman"/>
          <w:sz w:val="24"/>
          <w:szCs w:val="24"/>
        </w:rPr>
        <w:t xml:space="preserve"> – Latvijas sporta meistars</w:t>
      </w:r>
    </w:p>
    <w:p w:rsidR="00AA1FF6" w:rsidRPr="006C5506" w:rsidRDefault="00AA1FF6" w:rsidP="00AA1FF6">
      <w:pPr>
        <w:ind w:left="360"/>
        <w:jc w:val="both"/>
        <w:rPr>
          <w:rFonts w:ascii="Times New Roman" w:hAnsi="Times New Roman"/>
          <w:sz w:val="24"/>
          <w:szCs w:val="24"/>
        </w:rPr>
      </w:pPr>
      <w:proofErr w:type="spellStart"/>
      <w:r w:rsidRPr="006C5506">
        <w:rPr>
          <w:rFonts w:ascii="Times New Roman" w:hAnsi="Times New Roman"/>
          <w:sz w:val="24"/>
          <w:szCs w:val="24"/>
        </w:rPr>
        <w:t>Smk</w:t>
      </w:r>
      <w:proofErr w:type="spellEnd"/>
      <w:r w:rsidRPr="006C5506">
        <w:rPr>
          <w:rFonts w:ascii="Times New Roman" w:hAnsi="Times New Roman"/>
          <w:sz w:val="24"/>
          <w:szCs w:val="24"/>
        </w:rPr>
        <w:t xml:space="preserve"> – Latvijas sporta meistara kandidāts</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3. kat. – 1., 2., un 3. sporta klase</w:t>
      </w:r>
    </w:p>
    <w:p w:rsidR="00AA1FF6" w:rsidRPr="006C5506" w:rsidRDefault="00AA1FF6" w:rsidP="00AA1FF6">
      <w:pPr>
        <w:ind w:left="360"/>
        <w:jc w:val="both"/>
        <w:rPr>
          <w:rFonts w:ascii="Times New Roman" w:hAnsi="Times New Roman"/>
          <w:sz w:val="24"/>
          <w:szCs w:val="24"/>
        </w:rPr>
      </w:pPr>
      <w:r w:rsidRPr="006C5506">
        <w:rPr>
          <w:rFonts w:ascii="Times New Roman" w:hAnsi="Times New Roman"/>
          <w:sz w:val="24"/>
          <w:szCs w:val="24"/>
        </w:rPr>
        <w:t>1., 2. jaun. – 1. un 2. jauniešu sporta klase</w:t>
      </w:r>
    </w:p>
    <w:p w:rsidR="00AA1FF6" w:rsidRPr="006C5506" w:rsidRDefault="00AA1FF6" w:rsidP="00AA1FF6">
      <w:pPr>
        <w:rPr>
          <w:rFonts w:ascii="Times New Roman" w:hAnsi="Times New Roman"/>
          <w:sz w:val="24"/>
          <w:szCs w:val="24"/>
        </w:rPr>
      </w:pPr>
    </w:p>
    <w:p w:rsidR="00AA1FF6" w:rsidRPr="006C5506" w:rsidRDefault="00AA1FF6" w:rsidP="00AA1FF6">
      <w:pPr>
        <w:rPr>
          <w:rFonts w:ascii="Times New Roman" w:hAnsi="Times New Roman"/>
          <w:sz w:val="24"/>
          <w:szCs w:val="24"/>
        </w:rPr>
      </w:pPr>
    </w:p>
    <w:p w:rsidR="003774C7" w:rsidRPr="006C5506" w:rsidRDefault="003774C7" w:rsidP="00BD6775">
      <w:pPr>
        <w:rPr>
          <w:rFonts w:ascii="Times New Roman" w:hAnsi="Times New Roman"/>
          <w:sz w:val="24"/>
          <w:szCs w:val="24"/>
        </w:rPr>
      </w:pPr>
    </w:p>
    <w:sectPr w:rsidR="003774C7" w:rsidRPr="006C5506" w:rsidSect="005B7965">
      <w:headerReference w:type="default" r:id="rId8"/>
      <w:pgSz w:w="11906" w:h="16838"/>
      <w:pgMar w:top="2268" w:right="849"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12" w:rsidRDefault="002B3C12" w:rsidP="00EE3D9E">
      <w:pPr>
        <w:spacing w:after="0" w:line="240" w:lineRule="auto"/>
      </w:pPr>
      <w:r>
        <w:separator/>
      </w:r>
    </w:p>
  </w:endnote>
  <w:endnote w:type="continuationSeparator" w:id="0">
    <w:p w:rsidR="002B3C12" w:rsidRDefault="002B3C12"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panose1 w:val="03020802040606070306"/>
    <w:charset w:val="BA"/>
    <w:family w:val="script"/>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12" w:rsidRDefault="002B3C12" w:rsidP="00EE3D9E">
      <w:pPr>
        <w:spacing w:after="0" w:line="240" w:lineRule="auto"/>
      </w:pPr>
      <w:r>
        <w:separator/>
      </w:r>
    </w:p>
  </w:footnote>
  <w:footnote w:type="continuationSeparator" w:id="0">
    <w:p w:rsidR="002B3C12" w:rsidRDefault="002B3C12" w:rsidP="00EE3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E12" w:rsidRPr="00C84ECD" w:rsidRDefault="00AD3E12" w:rsidP="00A52D02">
    <w:pPr>
      <w:spacing w:after="0" w:line="240" w:lineRule="auto"/>
      <w:ind w:left="2671" w:firstLine="448"/>
    </w:pPr>
    <w:r>
      <w:rPr>
        <w:noProof/>
        <w:lang w:eastAsia="lv-LV"/>
      </w:rPr>
      <w:drawing>
        <wp:anchor distT="0" distB="0" distL="114300" distR="114300" simplePos="0" relativeHeight="251657728" behindDoc="1" locked="0" layoutInCell="1" allowOverlap="1">
          <wp:simplePos x="0" y="0"/>
          <wp:positionH relativeFrom="page">
            <wp:posOffset>571500</wp:posOffset>
          </wp:positionH>
          <wp:positionV relativeFrom="page">
            <wp:posOffset>332740</wp:posOffset>
          </wp:positionV>
          <wp:extent cx="1828800" cy="6483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483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ja-JP"/>
      </w:rPr>
      <w:t>Raiņa iela 3</w:t>
    </w:r>
    <w:r w:rsidRPr="00C84ECD">
      <w:t xml:space="preserve">, Valmiera, LV- 4201, tālr. 26536984, e- pasts: </w:t>
    </w:r>
    <w:r>
      <w:t>lpf</w:t>
    </w:r>
    <w:r w:rsidRPr="00C84ECD">
      <w:t>@sp.lv</w:t>
    </w:r>
  </w:p>
  <w:p w:rsidR="00AD3E12" w:rsidRPr="00C84ECD" w:rsidRDefault="00AD3E12" w:rsidP="00A52D02">
    <w:pPr>
      <w:spacing w:after="0" w:line="240" w:lineRule="auto"/>
      <w:ind w:left="3391" w:hanging="272"/>
    </w:pPr>
    <w:r w:rsidRPr="00C84ECD">
      <w:t>Reģ. Nr. 40008022129, Konts LV58UNLA 0008000700508</w:t>
    </w:r>
  </w:p>
  <w:p w:rsidR="00AD3E12" w:rsidRPr="00C84ECD" w:rsidRDefault="00AD3E12"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AD3E12" w:rsidRDefault="00AD3E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15:restartNumberingAfterBreak="0">
    <w:nsid w:val="03626ACC"/>
    <w:multiLevelType w:val="hybridMultilevel"/>
    <w:tmpl w:val="D91CAA40"/>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0DD27684"/>
    <w:multiLevelType w:val="hybridMultilevel"/>
    <w:tmpl w:val="1350689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6"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7"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B433750"/>
    <w:multiLevelType w:val="hybridMultilevel"/>
    <w:tmpl w:val="7462497E"/>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0"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708F7F98"/>
    <w:multiLevelType w:val="hybridMultilevel"/>
    <w:tmpl w:val="9A368AEA"/>
    <w:lvl w:ilvl="0" w:tplc="04260001">
      <w:start w:val="1"/>
      <w:numFmt w:val="bullet"/>
      <w:lvlText w:val=""/>
      <w:lvlJc w:val="left"/>
      <w:pPr>
        <w:tabs>
          <w:tab w:val="num" w:pos="2340"/>
        </w:tabs>
        <w:ind w:left="2340" w:hanging="360"/>
      </w:pPr>
      <w:rPr>
        <w:rFonts w:ascii="Symbol" w:hAnsi="Symbol" w:hint="default"/>
      </w:rPr>
    </w:lvl>
    <w:lvl w:ilvl="1" w:tplc="04260019">
      <w:start w:val="1"/>
      <w:numFmt w:val="lowerLetter"/>
      <w:lvlText w:val="%2."/>
      <w:lvlJc w:val="left"/>
      <w:pPr>
        <w:tabs>
          <w:tab w:val="num" w:pos="1800"/>
        </w:tabs>
        <w:ind w:left="1800" w:hanging="360"/>
      </w:pPr>
    </w:lvl>
    <w:lvl w:ilvl="2" w:tplc="D3D2C906">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6" w15:restartNumberingAfterBreak="0">
    <w:nsid w:val="76C539BE"/>
    <w:multiLevelType w:val="hybridMultilevel"/>
    <w:tmpl w:val="DF2EAA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17D75"/>
    <w:multiLevelType w:val="hybridMultilevel"/>
    <w:tmpl w:val="70864518"/>
    <w:lvl w:ilvl="0" w:tplc="04260001">
      <w:start w:val="1"/>
      <w:numFmt w:val="bullet"/>
      <w:lvlText w:val=""/>
      <w:lvlJc w:val="left"/>
      <w:pPr>
        <w:tabs>
          <w:tab w:val="num" w:pos="1080"/>
        </w:tabs>
        <w:ind w:left="1080" w:hanging="360"/>
      </w:pPr>
      <w:rPr>
        <w:rFonts w:ascii="Symbol" w:hAnsi="Symbol"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4"/>
  </w:num>
  <w:num w:numId="2">
    <w:abstractNumId w:val="11"/>
  </w:num>
  <w:num w:numId="3">
    <w:abstractNumId w:val="10"/>
  </w:num>
  <w:num w:numId="4">
    <w:abstractNumId w:val="13"/>
  </w:num>
  <w:num w:numId="5">
    <w:abstractNumId w:val="3"/>
  </w:num>
  <w:num w:numId="6">
    <w:abstractNumId w:val="12"/>
  </w:num>
  <w:num w:numId="7">
    <w:abstractNumId w:val="4"/>
  </w:num>
  <w:num w:numId="8">
    <w:abstractNumId w:val="5"/>
  </w:num>
  <w:num w:numId="9">
    <w:abstractNumId w:val="9"/>
  </w:num>
  <w:num w:numId="10">
    <w:abstractNumId w:val="7"/>
  </w:num>
  <w:num w:numId="11">
    <w:abstractNumId w:val="6"/>
  </w:num>
  <w:num w:numId="12">
    <w:abstractNumId w:val="0"/>
  </w:num>
  <w:num w:numId="13">
    <w:abstractNumId w:val="1"/>
  </w:num>
  <w:num w:numId="14">
    <w:abstractNumId w:val="16"/>
  </w:num>
  <w:num w:numId="15">
    <w:abstractNumId w:val="17"/>
  </w:num>
  <w:num w:numId="16">
    <w:abstractNumId w:val="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1"/>
    <w:rsid w:val="00015753"/>
    <w:rsid w:val="00022F11"/>
    <w:rsid w:val="000279C9"/>
    <w:rsid w:val="00030EC6"/>
    <w:rsid w:val="0003105F"/>
    <w:rsid w:val="00037731"/>
    <w:rsid w:val="00050A6F"/>
    <w:rsid w:val="00073871"/>
    <w:rsid w:val="00076D58"/>
    <w:rsid w:val="000A31C7"/>
    <w:rsid w:val="000B0C1A"/>
    <w:rsid w:val="000B2925"/>
    <w:rsid w:val="000B415C"/>
    <w:rsid w:val="000B7F4A"/>
    <w:rsid w:val="000C4542"/>
    <w:rsid w:val="000D36D4"/>
    <w:rsid w:val="000D4173"/>
    <w:rsid w:val="000E0C8B"/>
    <w:rsid w:val="000F4843"/>
    <w:rsid w:val="00103D2D"/>
    <w:rsid w:val="0011126C"/>
    <w:rsid w:val="001306AB"/>
    <w:rsid w:val="001344D1"/>
    <w:rsid w:val="00151C8C"/>
    <w:rsid w:val="0015646A"/>
    <w:rsid w:val="001619BF"/>
    <w:rsid w:val="00165050"/>
    <w:rsid w:val="00165FDB"/>
    <w:rsid w:val="00166E75"/>
    <w:rsid w:val="001673B1"/>
    <w:rsid w:val="0017073B"/>
    <w:rsid w:val="00181551"/>
    <w:rsid w:val="001C2293"/>
    <w:rsid w:val="001C64CA"/>
    <w:rsid w:val="001C698B"/>
    <w:rsid w:val="001D2188"/>
    <w:rsid w:val="001D6300"/>
    <w:rsid w:val="001E76CD"/>
    <w:rsid w:val="001F6836"/>
    <w:rsid w:val="0020630A"/>
    <w:rsid w:val="00210BE8"/>
    <w:rsid w:val="00217811"/>
    <w:rsid w:val="00224E27"/>
    <w:rsid w:val="0022766F"/>
    <w:rsid w:val="00235938"/>
    <w:rsid w:val="002369B8"/>
    <w:rsid w:val="00237BA5"/>
    <w:rsid w:val="002477F5"/>
    <w:rsid w:val="00251075"/>
    <w:rsid w:val="00262ED3"/>
    <w:rsid w:val="0026710D"/>
    <w:rsid w:val="00271259"/>
    <w:rsid w:val="00277500"/>
    <w:rsid w:val="00295FCB"/>
    <w:rsid w:val="00296F06"/>
    <w:rsid w:val="002A2DE4"/>
    <w:rsid w:val="002A4349"/>
    <w:rsid w:val="002B065B"/>
    <w:rsid w:val="002B3C12"/>
    <w:rsid w:val="002B6FE6"/>
    <w:rsid w:val="002C0CC5"/>
    <w:rsid w:val="002C26CF"/>
    <w:rsid w:val="002C3DC7"/>
    <w:rsid w:val="002D05CA"/>
    <w:rsid w:val="002F0659"/>
    <w:rsid w:val="002F62E7"/>
    <w:rsid w:val="002F6CFE"/>
    <w:rsid w:val="0030342E"/>
    <w:rsid w:val="00312820"/>
    <w:rsid w:val="00312927"/>
    <w:rsid w:val="0031381C"/>
    <w:rsid w:val="0032203F"/>
    <w:rsid w:val="00325D2D"/>
    <w:rsid w:val="003261AE"/>
    <w:rsid w:val="00340F4E"/>
    <w:rsid w:val="00355D86"/>
    <w:rsid w:val="0037026B"/>
    <w:rsid w:val="0037183D"/>
    <w:rsid w:val="00371A70"/>
    <w:rsid w:val="00373721"/>
    <w:rsid w:val="003774C7"/>
    <w:rsid w:val="0037788F"/>
    <w:rsid w:val="00390942"/>
    <w:rsid w:val="00393A3F"/>
    <w:rsid w:val="003B69E9"/>
    <w:rsid w:val="003D27F0"/>
    <w:rsid w:val="003D4F43"/>
    <w:rsid w:val="003E3065"/>
    <w:rsid w:val="003E5A58"/>
    <w:rsid w:val="003F4BC9"/>
    <w:rsid w:val="003F5EC8"/>
    <w:rsid w:val="004251AC"/>
    <w:rsid w:val="00427667"/>
    <w:rsid w:val="00433C97"/>
    <w:rsid w:val="00434D74"/>
    <w:rsid w:val="0044051C"/>
    <w:rsid w:val="004430F6"/>
    <w:rsid w:val="00453DC2"/>
    <w:rsid w:val="00456915"/>
    <w:rsid w:val="004611BE"/>
    <w:rsid w:val="00480E77"/>
    <w:rsid w:val="00486C0B"/>
    <w:rsid w:val="00496369"/>
    <w:rsid w:val="00496FDA"/>
    <w:rsid w:val="004B47A9"/>
    <w:rsid w:val="004B4B13"/>
    <w:rsid w:val="004D301C"/>
    <w:rsid w:val="004E60D7"/>
    <w:rsid w:val="004F23D3"/>
    <w:rsid w:val="004F616B"/>
    <w:rsid w:val="004F7705"/>
    <w:rsid w:val="0050329E"/>
    <w:rsid w:val="00504B96"/>
    <w:rsid w:val="00504C25"/>
    <w:rsid w:val="005160A7"/>
    <w:rsid w:val="00543F2A"/>
    <w:rsid w:val="00544C67"/>
    <w:rsid w:val="00545745"/>
    <w:rsid w:val="005479DC"/>
    <w:rsid w:val="00550E5E"/>
    <w:rsid w:val="00556051"/>
    <w:rsid w:val="005565F6"/>
    <w:rsid w:val="0057256D"/>
    <w:rsid w:val="00577139"/>
    <w:rsid w:val="005801AD"/>
    <w:rsid w:val="00585B5A"/>
    <w:rsid w:val="00590560"/>
    <w:rsid w:val="005B7965"/>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1D41"/>
    <w:rsid w:val="006662C1"/>
    <w:rsid w:val="00691E34"/>
    <w:rsid w:val="00692C33"/>
    <w:rsid w:val="006A0D5B"/>
    <w:rsid w:val="006A30C2"/>
    <w:rsid w:val="006B628A"/>
    <w:rsid w:val="006B7B93"/>
    <w:rsid w:val="006C193E"/>
    <w:rsid w:val="006C42DC"/>
    <w:rsid w:val="006C5506"/>
    <w:rsid w:val="006E3634"/>
    <w:rsid w:val="006F51B7"/>
    <w:rsid w:val="007014D1"/>
    <w:rsid w:val="00701F65"/>
    <w:rsid w:val="00704E0E"/>
    <w:rsid w:val="0071342C"/>
    <w:rsid w:val="00713724"/>
    <w:rsid w:val="0072071E"/>
    <w:rsid w:val="007246CF"/>
    <w:rsid w:val="00725CD9"/>
    <w:rsid w:val="007265F8"/>
    <w:rsid w:val="007436A0"/>
    <w:rsid w:val="00744F37"/>
    <w:rsid w:val="00756A0A"/>
    <w:rsid w:val="00763918"/>
    <w:rsid w:val="007651E1"/>
    <w:rsid w:val="007754E0"/>
    <w:rsid w:val="00780623"/>
    <w:rsid w:val="00782D30"/>
    <w:rsid w:val="00793303"/>
    <w:rsid w:val="00796AEB"/>
    <w:rsid w:val="0079744C"/>
    <w:rsid w:val="007A4D54"/>
    <w:rsid w:val="007A75A4"/>
    <w:rsid w:val="007C0E5A"/>
    <w:rsid w:val="007E3DEA"/>
    <w:rsid w:val="007E4C1B"/>
    <w:rsid w:val="007F2667"/>
    <w:rsid w:val="007F2C76"/>
    <w:rsid w:val="00802F8F"/>
    <w:rsid w:val="008058BF"/>
    <w:rsid w:val="00806BD6"/>
    <w:rsid w:val="00812A47"/>
    <w:rsid w:val="0081589A"/>
    <w:rsid w:val="0081774A"/>
    <w:rsid w:val="00825E8F"/>
    <w:rsid w:val="0082783B"/>
    <w:rsid w:val="00841474"/>
    <w:rsid w:val="00856BD1"/>
    <w:rsid w:val="00857CD7"/>
    <w:rsid w:val="008611D0"/>
    <w:rsid w:val="00867F50"/>
    <w:rsid w:val="00871E5E"/>
    <w:rsid w:val="00876B5E"/>
    <w:rsid w:val="008801FF"/>
    <w:rsid w:val="00880C3F"/>
    <w:rsid w:val="00887CF1"/>
    <w:rsid w:val="00892163"/>
    <w:rsid w:val="008A4300"/>
    <w:rsid w:val="008A6B5A"/>
    <w:rsid w:val="008B72E1"/>
    <w:rsid w:val="008B7CDE"/>
    <w:rsid w:val="008C6FF4"/>
    <w:rsid w:val="008C71FB"/>
    <w:rsid w:val="008D1D32"/>
    <w:rsid w:val="008D5E91"/>
    <w:rsid w:val="008E3303"/>
    <w:rsid w:val="008E5DE6"/>
    <w:rsid w:val="008F4854"/>
    <w:rsid w:val="009258C2"/>
    <w:rsid w:val="00927830"/>
    <w:rsid w:val="00932FAA"/>
    <w:rsid w:val="009339B1"/>
    <w:rsid w:val="00970AA4"/>
    <w:rsid w:val="00976A47"/>
    <w:rsid w:val="0097718A"/>
    <w:rsid w:val="00983581"/>
    <w:rsid w:val="00996CDD"/>
    <w:rsid w:val="00997DED"/>
    <w:rsid w:val="009B6503"/>
    <w:rsid w:val="009C139D"/>
    <w:rsid w:val="009D0D24"/>
    <w:rsid w:val="009D7E8A"/>
    <w:rsid w:val="009E03C0"/>
    <w:rsid w:val="009E4B49"/>
    <w:rsid w:val="009E5950"/>
    <w:rsid w:val="009F3668"/>
    <w:rsid w:val="00A04986"/>
    <w:rsid w:val="00A147CB"/>
    <w:rsid w:val="00A303EB"/>
    <w:rsid w:val="00A5019D"/>
    <w:rsid w:val="00A51EBF"/>
    <w:rsid w:val="00A52D02"/>
    <w:rsid w:val="00A61BAB"/>
    <w:rsid w:val="00A747E6"/>
    <w:rsid w:val="00A9094A"/>
    <w:rsid w:val="00AA1FF6"/>
    <w:rsid w:val="00AA3171"/>
    <w:rsid w:val="00AA38A3"/>
    <w:rsid w:val="00AA4BE9"/>
    <w:rsid w:val="00AD0385"/>
    <w:rsid w:val="00AD1837"/>
    <w:rsid w:val="00AD3E12"/>
    <w:rsid w:val="00AD7101"/>
    <w:rsid w:val="00AF301E"/>
    <w:rsid w:val="00AF7031"/>
    <w:rsid w:val="00B04627"/>
    <w:rsid w:val="00B13C63"/>
    <w:rsid w:val="00B239FC"/>
    <w:rsid w:val="00B31D5A"/>
    <w:rsid w:val="00B324FE"/>
    <w:rsid w:val="00B51D1E"/>
    <w:rsid w:val="00B52AF4"/>
    <w:rsid w:val="00B71640"/>
    <w:rsid w:val="00B760F1"/>
    <w:rsid w:val="00B94971"/>
    <w:rsid w:val="00B94A3E"/>
    <w:rsid w:val="00BA27FD"/>
    <w:rsid w:val="00BA416B"/>
    <w:rsid w:val="00BB6C22"/>
    <w:rsid w:val="00BC08DE"/>
    <w:rsid w:val="00BD6775"/>
    <w:rsid w:val="00BD7A86"/>
    <w:rsid w:val="00BE1449"/>
    <w:rsid w:val="00BE4C54"/>
    <w:rsid w:val="00BE5CDA"/>
    <w:rsid w:val="00BF13CB"/>
    <w:rsid w:val="00BF79F2"/>
    <w:rsid w:val="00C05255"/>
    <w:rsid w:val="00C06FF5"/>
    <w:rsid w:val="00C20F47"/>
    <w:rsid w:val="00C25C78"/>
    <w:rsid w:val="00C270B8"/>
    <w:rsid w:val="00C323E9"/>
    <w:rsid w:val="00C359DD"/>
    <w:rsid w:val="00C40E2F"/>
    <w:rsid w:val="00C4550D"/>
    <w:rsid w:val="00C548EC"/>
    <w:rsid w:val="00C56C88"/>
    <w:rsid w:val="00C7242B"/>
    <w:rsid w:val="00C82727"/>
    <w:rsid w:val="00C84ECD"/>
    <w:rsid w:val="00C86605"/>
    <w:rsid w:val="00C933AB"/>
    <w:rsid w:val="00C94943"/>
    <w:rsid w:val="00C96F15"/>
    <w:rsid w:val="00CA10EB"/>
    <w:rsid w:val="00CB2306"/>
    <w:rsid w:val="00CC731D"/>
    <w:rsid w:val="00CC73AE"/>
    <w:rsid w:val="00CD48BB"/>
    <w:rsid w:val="00CF6573"/>
    <w:rsid w:val="00D13E83"/>
    <w:rsid w:val="00D260BB"/>
    <w:rsid w:val="00D262D6"/>
    <w:rsid w:val="00D42A6E"/>
    <w:rsid w:val="00D435DB"/>
    <w:rsid w:val="00D46EE9"/>
    <w:rsid w:val="00D515F6"/>
    <w:rsid w:val="00D57B5B"/>
    <w:rsid w:val="00D638AA"/>
    <w:rsid w:val="00D656E2"/>
    <w:rsid w:val="00D816D3"/>
    <w:rsid w:val="00DA0CAA"/>
    <w:rsid w:val="00DC7A75"/>
    <w:rsid w:val="00DD4191"/>
    <w:rsid w:val="00DE2998"/>
    <w:rsid w:val="00E032A2"/>
    <w:rsid w:val="00E05AE6"/>
    <w:rsid w:val="00E06D34"/>
    <w:rsid w:val="00E143B9"/>
    <w:rsid w:val="00E21864"/>
    <w:rsid w:val="00E26AEA"/>
    <w:rsid w:val="00E379E6"/>
    <w:rsid w:val="00E4227B"/>
    <w:rsid w:val="00E4405E"/>
    <w:rsid w:val="00E60F5B"/>
    <w:rsid w:val="00E67683"/>
    <w:rsid w:val="00E744D7"/>
    <w:rsid w:val="00E840BD"/>
    <w:rsid w:val="00E86602"/>
    <w:rsid w:val="00E91B54"/>
    <w:rsid w:val="00E925B6"/>
    <w:rsid w:val="00EA0C9D"/>
    <w:rsid w:val="00EA136E"/>
    <w:rsid w:val="00EA1EF0"/>
    <w:rsid w:val="00EA424D"/>
    <w:rsid w:val="00EB33FD"/>
    <w:rsid w:val="00EE2A27"/>
    <w:rsid w:val="00EE3D9E"/>
    <w:rsid w:val="00EE5DFD"/>
    <w:rsid w:val="00F0740A"/>
    <w:rsid w:val="00F21E04"/>
    <w:rsid w:val="00F25F51"/>
    <w:rsid w:val="00F31E6B"/>
    <w:rsid w:val="00F33158"/>
    <w:rsid w:val="00F370C7"/>
    <w:rsid w:val="00F37B0D"/>
    <w:rsid w:val="00F41CAE"/>
    <w:rsid w:val="00F42351"/>
    <w:rsid w:val="00F44A1E"/>
    <w:rsid w:val="00F4568A"/>
    <w:rsid w:val="00F541EB"/>
    <w:rsid w:val="00F70636"/>
    <w:rsid w:val="00F71C4C"/>
    <w:rsid w:val="00F7786B"/>
    <w:rsid w:val="00F801D7"/>
    <w:rsid w:val="00F87828"/>
    <w:rsid w:val="00F94865"/>
    <w:rsid w:val="00F9631B"/>
    <w:rsid w:val="00FA00B7"/>
    <w:rsid w:val="00FA3242"/>
    <w:rsid w:val="00FB7E01"/>
    <w:rsid w:val="00FC0C29"/>
    <w:rsid w:val="00FC0EEC"/>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6145"/>
    <o:shapelayout v:ext="edit">
      <o:idmap v:ext="edit" data="1"/>
    </o:shapelayout>
  </w:shapeDefaults>
  <w:decimalSymbol w:val=","/>
  <w:listSeparator w:val=";"/>
  <w14:docId w14:val="685991CD"/>
  <w15:docId w15:val="{5777B728-18F7-423D-BC9F-81CFE9DC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qFormat/>
    <w:locked/>
    <w:rsid w:val="00BD6775"/>
    <w:pPr>
      <w:keepNext/>
      <w:spacing w:after="0" w:line="240" w:lineRule="auto"/>
      <w:jc w:val="center"/>
      <w:outlineLvl w:val="0"/>
    </w:pPr>
    <w:rPr>
      <w:rFonts w:ascii="Ribbon131 Bd TL" w:eastAsia="Times New Roman" w:hAnsi="Ribbon131 Bd TL"/>
      <w:b/>
      <w:bCs/>
      <w:sz w:val="4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customStyle="1" w:styleId="Heading1Char">
    <w:name w:val="Heading 1 Char"/>
    <w:link w:val="Heading1"/>
    <w:rsid w:val="00BD6775"/>
    <w:rPr>
      <w:rFonts w:ascii="Ribbon131 Bd TL" w:eastAsia="Times New Roman" w:hAnsi="Ribbon131 Bd TL"/>
      <w:b/>
      <w:bCs/>
      <w:sz w:val="44"/>
      <w:szCs w:val="24"/>
      <w:u w:val="single"/>
      <w:lang w:eastAsia="en-US"/>
    </w:rPr>
  </w:style>
  <w:style w:type="paragraph" w:styleId="NoSpacing">
    <w:name w:val="No Spacing"/>
    <w:uiPriority w:val="1"/>
    <w:qFormat/>
    <w:rsid w:val="005B79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4965">
      <w:marLeft w:val="0"/>
      <w:marRight w:val="0"/>
      <w:marTop w:val="0"/>
      <w:marBottom w:val="0"/>
      <w:divBdr>
        <w:top w:val="none" w:sz="0" w:space="0" w:color="auto"/>
        <w:left w:val="none" w:sz="0" w:space="0" w:color="auto"/>
        <w:bottom w:val="none" w:sz="0" w:space="0" w:color="auto"/>
        <w:right w:val="none" w:sz="0" w:space="0" w:color="auto"/>
      </w:divBdr>
    </w:div>
    <w:div w:id="618024966">
      <w:marLeft w:val="0"/>
      <w:marRight w:val="0"/>
      <w:marTop w:val="0"/>
      <w:marBottom w:val="0"/>
      <w:divBdr>
        <w:top w:val="none" w:sz="0" w:space="0" w:color="auto"/>
        <w:left w:val="none" w:sz="0" w:space="0" w:color="auto"/>
        <w:bottom w:val="none" w:sz="0" w:space="0" w:color="auto"/>
        <w:right w:val="none" w:sz="0" w:space="0" w:color="auto"/>
      </w:divBdr>
      <w:divsChild>
        <w:div w:id="618025003">
          <w:marLeft w:val="0"/>
          <w:marRight w:val="0"/>
          <w:marTop w:val="0"/>
          <w:marBottom w:val="0"/>
          <w:divBdr>
            <w:top w:val="none" w:sz="0" w:space="0" w:color="auto"/>
            <w:left w:val="none" w:sz="0" w:space="0" w:color="auto"/>
            <w:bottom w:val="none" w:sz="0" w:space="0" w:color="auto"/>
            <w:right w:val="none" w:sz="0" w:space="0" w:color="auto"/>
          </w:divBdr>
          <w:divsChild>
            <w:div w:id="618025009">
              <w:marLeft w:val="0"/>
              <w:marRight w:val="0"/>
              <w:marTop w:val="0"/>
              <w:marBottom w:val="0"/>
              <w:divBdr>
                <w:top w:val="none" w:sz="0" w:space="0" w:color="auto"/>
                <w:left w:val="none" w:sz="0" w:space="0" w:color="auto"/>
                <w:bottom w:val="none" w:sz="0" w:space="0" w:color="auto"/>
                <w:right w:val="none" w:sz="0" w:space="0" w:color="auto"/>
              </w:divBdr>
              <w:divsChild>
                <w:div w:id="618025006">
                  <w:marLeft w:val="0"/>
                  <w:marRight w:val="0"/>
                  <w:marTop w:val="0"/>
                  <w:marBottom w:val="0"/>
                  <w:divBdr>
                    <w:top w:val="none" w:sz="0" w:space="0" w:color="auto"/>
                    <w:left w:val="none" w:sz="0" w:space="0" w:color="auto"/>
                    <w:bottom w:val="none" w:sz="0" w:space="0" w:color="auto"/>
                    <w:right w:val="none" w:sz="0" w:space="0" w:color="auto"/>
                  </w:divBdr>
                  <w:divsChild>
                    <w:div w:id="618025032">
                      <w:marLeft w:val="0"/>
                      <w:marRight w:val="0"/>
                      <w:marTop w:val="0"/>
                      <w:marBottom w:val="0"/>
                      <w:divBdr>
                        <w:top w:val="none" w:sz="0" w:space="0" w:color="auto"/>
                        <w:left w:val="none" w:sz="0" w:space="0" w:color="auto"/>
                        <w:bottom w:val="none" w:sz="0" w:space="0" w:color="auto"/>
                        <w:right w:val="none" w:sz="0" w:space="0" w:color="auto"/>
                      </w:divBdr>
                      <w:divsChild>
                        <w:div w:id="6180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0">
      <w:marLeft w:val="0"/>
      <w:marRight w:val="0"/>
      <w:marTop w:val="0"/>
      <w:marBottom w:val="0"/>
      <w:divBdr>
        <w:top w:val="none" w:sz="0" w:space="0" w:color="auto"/>
        <w:left w:val="none" w:sz="0" w:space="0" w:color="auto"/>
        <w:bottom w:val="none" w:sz="0" w:space="0" w:color="auto"/>
        <w:right w:val="none" w:sz="0" w:space="0" w:color="auto"/>
      </w:divBdr>
      <w:divsChild>
        <w:div w:id="618025007">
          <w:marLeft w:val="0"/>
          <w:marRight w:val="0"/>
          <w:marTop w:val="0"/>
          <w:marBottom w:val="0"/>
          <w:divBdr>
            <w:top w:val="none" w:sz="0" w:space="0" w:color="auto"/>
            <w:left w:val="none" w:sz="0" w:space="0" w:color="auto"/>
            <w:bottom w:val="none" w:sz="0" w:space="0" w:color="auto"/>
            <w:right w:val="none" w:sz="0" w:space="0" w:color="auto"/>
          </w:divBdr>
          <w:divsChild>
            <w:div w:id="618025028">
              <w:marLeft w:val="0"/>
              <w:marRight w:val="0"/>
              <w:marTop w:val="0"/>
              <w:marBottom w:val="0"/>
              <w:divBdr>
                <w:top w:val="none" w:sz="0" w:space="0" w:color="auto"/>
                <w:left w:val="none" w:sz="0" w:space="0" w:color="auto"/>
                <w:bottom w:val="none" w:sz="0" w:space="0" w:color="auto"/>
                <w:right w:val="none" w:sz="0" w:space="0" w:color="auto"/>
              </w:divBdr>
              <w:divsChild>
                <w:div w:id="618024995">
                  <w:marLeft w:val="0"/>
                  <w:marRight w:val="0"/>
                  <w:marTop w:val="0"/>
                  <w:marBottom w:val="0"/>
                  <w:divBdr>
                    <w:top w:val="none" w:sz="0" w:space="0" w:color="auto"/>
                    <w:left w:val="none" w:sz="0" w:space="0" w:color="auto"/>
                    <w:bottom w:val="none" w:sz="0" w:space="0" w:color="auto"/>
                    <w:right w:val="none" w:sz="0" w:space="0" w:color="auto"/>
                  </w:divBdr>
                  <w:divsChild>
                    <w:div w:id="618025020">
                      <w:marLeft w:val="0"/>
                      <w:marRight w:val="0"/>
                      <w:marTop w:val="0"/>
                      <w:marBottom w:val="0"/>
                      <w:divBdr>
                        <w:top w:val="none" w:sz="0" w:space="0" w:color="auto"/>
                        <w:left w:val="none" w:sz="0" w:space="0" w:color="auto"/>
                        <w:bottom w:val="none" w:sz="0" w:space="0" w:color="auto"/>
                        <w:right w:val="none" w:sz="0" w:space="0" w:color="auto"/>
                      </w:divBdr>
                      <w:divsChild>
                        <w:div w:id="6180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3">
      <w:marLeft w:val="0"/>
      <w:marRight w:val="0"/>
      <w:marTop w:val="0"/>
      <w:marBottom w:val="0"/>
      <w:divBdr>
        <w:top w:val="none" w:sz="0" w:space="0" w:color="auto"/>
        <w:left w:val="none" w:sz="0" w:space="0" w:color="auto"/>
        <w:bottom w:val="none" w:sz="0" w:space="0" w:color="auto"/>
        <w:right w:val="none" w:sz="0" w:space="0" w:color="auto"/>
      </w:divBdr>
      <w:divsChild>
        <w:div w:id="618024976">
          <w:marLeft w:val="0"/>
          <w:marRight w:val="0"/>
          <w:marTop w:val="0"/>
          <w:marBottom w:val="0"/>
          <w:divBdr>
            <w:top w:val="none" w:sz="0" w:space="0" w:color="auto"/>
            <w:left w:val="none" w:sz="0" w:space="0" w:color="auto"/>
            <w:bottom w:val="none" w:sz="0" w:space="0" w:color="auto"/>
            <w:right w:val="none" w:sz="0" w:space="0" w:color="auto"/>
          </w:divBdr>
          <w:divsChild>
            <w:div w:id="618025026">
              <w:marLeft w:val="0"/>
              <w:marRight w:val="0"/>
              <w:marTop w:val="0"/>
              <w:marBottom w:val="0"/>
              <w:divBdr>
                <w:top w:val="none" w:sz="0" w:space="0" w:color="auto"/>
                <w:left w:val="none" w:sz="0" w:space="0" w:color="auto"/>
                <w:bottom w:val="none" w:sz="0" w:space="0" w:color="auto"/>
                <w:right w:val="none" w:sz="0" w:space="0" w:color="auto"/>
              </w:divBdr>
              <w:divsChild>
                <w:div w:id="618025019">
                  <w:marLeft w:val="0"/>
                  <w:marRight w:val="0"/>
                  <w:marTop w:val="0"/>
                  <w:marBottom w:val="0"/>
                  <w:divBdr>
                    <w:top w:val="none" w:sz="0" w:space="0" w:color="auto"/>
                    <w:left w:val="none" w:sz="0" w:space="0" w:color="auto"/>
                    <w:bottom w:val="none" w:sz="0" w:space="0" w:color="auto"/>
                    <w:right w:val="none" w:sz="0" w:space="0" w:color="auto"/>
                  </w:divBdr>
                  <w:divsChild>
                    <w:div w:id="618025014">
                      <w:marLeft w:val="0"/>
                      <w:marRight w:val="0"/>
                      <w:marTop w:val="0"/>
                      <w:marBottom w:val="0"/>
                      <w:divBdr>
                        <w:top w:val="none" w:sz="0" w:space="0" w:color="auto"/>
                        <w:left w:val="none" w:sz="0" w:space="0" w:color="auto"/>
                        <w:bottom w:val="none" w:sz="0" w:space="0" w:color="auto"/>
                        <w:right w:val="none" w:sz="0" w:space="0" w:color="auto"/>
                      </w:divBdr>
                      <w:divsChild>
                        <w:div w:id="6180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78">
      <w:marLeft w:val="0"/>
      <w:marRight w:val="0"/>
      <w:marTop w:val="0"/>
      <w:marBottom w:val="0"/>
      <w:divBdr>
        <w:top w:val="none" w:sz="0" w:space="0" w:color="auto"/>
        <w:left w:val="none" w:sz="0" w:space="0" w:color="auto"/>
        <w:bottom w:val="none" w:sz="0" w:space="0" w:color="auto"/>
        <w:right w:val="none" w:sz="0" w:space="0" w:color="auto"/>
      </w:divBdr>
      <w:divsChild>
        <w:div w:id="618025017">
          <w:marLeft w:val="0"/>
          <w:marRight w:val="0"/>
          <w:marTop w:val="0"/>
          <w:marBottom w:val="0"/>
          <w:divBdr>
            <w:top w:val="none" w:sz="0" w:space="0" w:color="auto"/>
            <w:left w:val="none" w:sz="0" w:space="0" w:color="auto"/>
            <w:bottom w:val="none" w:sz="0" w:space="0" w:color="auto"/>
            <w:right w:val="none" w:sz="0" w:space="0" w:color="auto"/>
          </w:divBdr>
          <w:divsChild>
            <w:div w:id="618025005">
              <w:marLeft w:val="0"/>
              <w:marRight w:val="0"/>
              <w:marTop w:val="0"/>
              <w:marBottom w:val="0"/>
              <w:divBdr>
                <w:top w:val="none" w:sz="0" w:space="0" w:color="auto"/>
                <w:left w:val="none" w:sz="0" w:space="0" w:color="auto"/>
                <w:bottom w:val="none" w:sz="0" w:space="0" w:color="auto"/>
                <w:right w:val="none" w:sz="0" w:space="0" w:color="auto"/>
              </w:divBdr>
              <w:divsChild>
                <w:div w:id="618025029">
                  <w:marLeft w:val="0"/>
                  <w:marRight w:val="0"/>
                  <w:marTop w:val="0"/>
                  <w:marBottom w:val="0"/>
                  <w:divBdr>
                    <w:top w:val="none" w:sz="0" w:space="0" w:color="auto"/>
                    <w:left w:val="none" w:sz="0" w:space="0" w:color="auto"/>
                    <w:bottom w:val="none" w:sz="0" w:space="0" w:color="auto"/>
                    <w:right w:val="none" w:sz="0" w:space="0" w:color="auto"/>
                  </w:divBdr>
                  <w:divsChild>
                    <w:div w:id="618025024">
                      <w:marLeft w:val="0"/>
                      <w:marRight w:val="0"/>
                      <w:marTop w:val="0"/>
                      <w:marBottom w:val="0"/>
                      <w:divBdr>
                        <w:top w:val="none" w:sz="0" w:space="0" w:color="auto"/>
                        <w:left w:val="none" w:sz="0" w:space="0" w:color="auto"/>
                        <w:bottom w:val="none" w:sz="0" w:space="0" w:color="auto"/>
                        <w:right w:val="none" w:sz="0" w:space="0" w:color="auto"/>
                      </w:divBdr>
                      <w:divsChild>
                        <w:div w:id="6180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1">
      <w:marLeft w:val="0"/>
      <w:marRight w:val="0"/>
      <w:marTop w:val="0"/>
      <w:marBottom w:val="0"/>
      <w:divBdr>
        <w:top w:val="none" w:sz="0" w:space="0" w:color="auto"/>
        <w:left w:val="none" w:sz="0" w:space="0" w:color="auto"/>
        <w:bottom w:val="none" w:sz="0" w:space="0" w:color="auto"/>
        <w:right w:val="none" w:sz="0" w:space="0" w:color="auto"/>
      </w:divBdr>
      <w:divsChild>
        <w:div w:id="618024989">
          <w:marLeft w:val="0"/>
          <w:marRight w:val="0"/>
          <w:marTop w:val="0"/>
          <w:marBottom w:val="0"/>
          <w:divBdr>
            <w:top w:val="none" w:sz="0" w:space="0" w:color="auto"/>
            <w:left w:val="none" w:sz="0" w:space="0" w:color="auto"/>
            <w:bottom w:val="none" w:sz="0" w:space="0" w:color="auto"/>
            <w:right w:val="none" w:sz="0" w:space="0" w:color="auto"/>
          </w:divBdr>
          <w:divsChild>
            <w:div w:id="618025025">
              <w:marLeft w:val="0"/>
              <w:marRight w:val="0"/>
              <w:marTop w:val="0"/>
              <w:marBottom w:val="0"/>
              <w:divBdr>
                <w:top w:val="none" w:sz="0" w:space="0" w:color="auto"/>
                <w:left w:val="none" w:sz="0" w:space="0" w:color="auto"/>
                <w:bottom w:val="none" w:sz="0" w:space="0" w:color="auto"/>
                <w:right w:val="none" w:sz="0" w:space="0" w:color="auto"/>
              </w:divBdr>
              <w:divsChild>
                <w:div w:id="618024985">
                  <w:marLeft w:val="0"/>
                  <w:marRight w:val="0"/>
                  <w:marTop w:val="0"/>
                  <w:marBottom w:val="0"/>
                  <w:divBdr>
                    <w:top w:val="none" w:sz="0" w:space="0" w:color="auto"/>
                    <w:left w:val="none" w:sz="0" w:space="0" w:color="auto"/>
                    <w:bottom w:val="none" w:sz="0" w:space="0" w:color="auto"/>
                    <w:right w:val="none" w:sz="0" w:space="0" w:color="auto"/>
                  </w:divBdr>
                  <w:divsChild>
                    <w:div w:id="618024986">
                      <w:marLeft w:val="0"/>
                      <w:marRight w:val="0"/>
                      <w:marTop w:val="0"/>
                      <w:marBottom w:val="0"/>
                      <w:divBdr>
                        <w:top w:val="none" w:sz="0" w:space="0" w:color="auto"/>
                        <w:left w:val="none" w:sz="0" w:space="0" w:color="auto"/>
                        <w:bottom w:val="none" w:sz="0" w:space="0" w:color="auto"/>
                        <w:right w:val="none" w:sz="0" w:space="0" w:color="auto"/>
                      </w:divBdr>
                      <w:divsChild>
                        <w:div w:id="6180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2">
      <w:marLeft w:val="0"/>
      <w:marRight w:val="0"/>
      <w:marTop w:val="0"/>
      <w:marBottom w:val="0"/>
      <w:divBdr>
        <w:top w:val="none" w:sz="0" w:space="0" w:color="auto"/>
        <w:left w:val="none" w:sz="0" w:space="0" w:color="auto"/>
        <w:bottom w:val="none" w:sz="0" w:space="0" w:color="auto"/>
        <w:right w:val="none" w:sz="0" w:space="0" w:color="auto"/>
      </w:divBdr>
      <w:divsChild>
        <w:div w:id="618024977">
          <w:marLeft w:val="0"/>
          <w:marRight w:val="0"/>
          <w:marTop w:val="0"/>
          <w:marBottom w:val="0"/>
          <w:divBdr>
            <w:top w:val="none" w:sz="0" w:space="0" w:color="auto"/>
            <w:left w:val="none" w:sz="0" w:space="0" w:color="auto"/>
            <w:bottom w:val="none" w:sz="0" w:space="0" w:color="auto"/>
            <w:right w:val="none" w:sz="0" w:space="0" w:color="auto"/>
          </w:divBdr>
          <w:divsChild>
            <w:div w:id="618024980">
              <w:marLeft w:val="0"/>
              <w:marRight w:val="0"/>
              <w:marTop w:val="0"/>
              <w:marBottom w:val="0"/>
              <w:divBdr>
                <w:top w:val="none" w:sz="0" w:space="0" w:color="auto"/>
                <w:left w:val="none" w:sz="0" w:space="0" w:color="auto"/>
                <w:bottom w:val="none" w:sz="0" w:space="0" w:color="auto"/>
                <w:right w:val="none" w:sz="0" w:space="0" w:color="auto"/>
              </w:divBdr>
              <w:divsChild>
                <w:div w:id="618024979">
                  <w:marLeft w:val="0"/>
                  <w:marRight w:val="0"/>
                  <w:marTop w:val="0"/>
                  <w:marBottom w:val="0"/>
                  <w:divBdr>
                    <w:top w:val="none" w:sz="0" w:space="0" w:color="auto"/>
                    <w:left w:val="none" w:sz="0" w:space="0" w:color="auto"/>
                    <w:bottom w:val="none" w:sz="0" w:space="0" w:color="auto"/>
                    <w:right w:val="none" w:sz="0" w:space="0" w:color="auto"/>
                  </w:divBdr>
                  <w:divsChild>
                    <w:div w:id="618025035">
                      <w:marLeft w:val="0"/>
                      <w:marRight w:val="0"/>
                      <w:marTop w:val="0"/>
                      <w:marBottom w:val="0"/>
                      <w:divBdr>
                        <w:top w:val="none" w:sz="0" w:space="0" w:color="auto"/>
                        <w:left w:val="none" w:sz="0" w:space="0" w:color="auto"/>
                        <w:bottom w:val="none" w:sz="0" w:space="0" w:color="auto"/>
                        <w:right w:val="none" w:sz="0" w:space="0" w:color="auto"/>
                      </w:divBdr>
                      <w:divsChild>
                        <w:div w:id="6180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4999">
      <w:marLeft w:val="0"/>
      <w:marRight w:val="0"/>
      <w:marTop w:val="0"/>
      <w:marBottom w:val="0"/>
      <w:divBdr>
        <w:top w:val="none" w:sz="0" w:space="0" w:color="auto"/>
        <w:left w:val="none" w:sz="0" w:space="0" w:color="auto"/>
        <w:bottom w:val="none" w:sz="0" w:space="0" w:color="auto"/>
        <w:right w:val="none" w:sz="0" w:space="0" w:color="auto"/>
      </w:divBdr>
      <w:divsChild>
        <w:div w:id="618025000">
          <w:marLeft w:val="0"/>
          <w:marRight w:val="0"/>
          <w:marTop w:val="0"/>
          <w:marBottom w:val="0"/>
          <w:divBdr>
            <w:top w:val="none" w:sz="0" w:space="0" w:color="auto"/>
            <w:left w:val="none" w:sz="0" w:space="0" w:color="auto"/>
            <w:bottom w:val="none" w:sz="0" w:space="0" w:color="auto"/>
            <w:right w:val="none" w:sz="0" w:space="0" w:color="auto"/>
          </w:divBdr>
          <w:divsChild>
            <w:div w:id="618024996">
              <w:marLeft w:val="0"/>
              <w:marRight w:val="0"/>
              <w:marTop w:val="0"/>
              <w:marBottom w:val="0"/>
              <w:divBdr>
                <w:top w:val="none" w:sz="0" w:space="0" w:color="auto"/>
                <w:left w:val="none" w:sz="0" w:space="0" w:color="auto"/>
                <w:bottom w:val="none" w:sz="0" w:space="0" w:color="auto"/>
                <w:right w:val="none" w:sz="0" w:space="0" w:color="auto"/>
              </w:divBdr>
              <w:divsChild>
                <w:div w:id="618024968">
                  <w:marLeft w:val="0"/>
                  <w:marRight w:val="0"/>
                  <w:marTop w:val="0"/>
                  <w:marBottom w:val="0"/>
                  <w:divBdr>
                    <w:top w:val="none" w:sz="0" w:space="0" w:color="auto"/>
                    <w:left w:val="none" w:sz="0" w:space="0" w:color="auto"/>
                    <w:bottom w:val="none" w:sz="0" w:space="0" w:color="auto"/>
                    <w:right w:val="none" w:sz="0" w:space="0" w:color="auto"/>
                  </w:divBdr>
                  <w:divsChild>
                    <w:div w:id="618025011">
                      <w:marLeft w:val="0"/>
                      <w:marRight w:val="0"/>
                      <w:marTop w:val="0"/>
                      <w:marBottom w:val="0"/>
                      <w:divBdr>
                        <w:top w:val="none" w:sz="0" w:space="0" w:color="auto"/>
                        <w:left w:val="none" w:sz="0" w:space="0" w:color="auto"/>
                        <w:bottom w:val="none" w:sz="0" w:space="0" w:color="auto"/>
                        <w:right w:val="none" w:sz="0" w:space="0" w:color="auto"/>
                      </w:divBdr>
                      <w:divsChild>
                        <w:div w:id="6180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01">
      <w:marLeft w:val="0"/>
      <w:marRight w:val="0"/>
      <w:marTop w:val="0"/>
      <w:marBottom w:val="0"/>
      <w:divBdr>
        <w:top w:val="none" w:sz="0" w:space="0" w:color="auto"/>
        <w:left w:val="none" w:sz="0" w:space="0" w:color="auto"/>
        <w:bottom w:val="none" w:sz="0" w:space="0" w:color="auto"/>
        <w:right w:val="none" w:sz="0" w:space="0" w:color="auto"/>
      </w:divBdr>
      <w:divsChild>
        <w:div w:id="618024987">
          <w:marLeft w:val="0"/>
          <w:marRight w:val="0"/>
          <w:marTop w:val="0"/>
          <w:marBottom w:val="0"/>
          <w:divBdr>
            <w:top w:val="none" w:sz="0" w:space="0" w:color="auto"/>
            <w:left w:val="none" w:sz="0" w:space="0" w:color="auto"/>
            <w:bottom w:val="none" w:sz="0" w:space="0" w:color="auto"/>
            <w:right w:val="none" w:sz="0" w:space="0" w:color="auto"/>
          </w:divBdr>
          <w:divsChild>
            <w:div w:id="618024969">
              <w:marLeft w:val="0"/>
              <w:marRight w:val="0"/>
              <w:marTop w:val="0"/>
              <w:marBottom w:val="0"/>
              <w:divBdr>
                <w:top w:val="none" w:sz="0" w:space="0" w:color="auto"/>
                <w:left w:val="none" w:sz="0" w:space="0" w:color="auto"/>
                <w:bottom w:val="none" w:sz="0" w:space="0" w:color="auto"/>
                <w:right w:val="none" w:sz="0" w:space="0" w:color="auto"/>
              </w:divBdr>
              <w:divsChild>
                <w:div w:id="618024983">
                  <w:marLeft w:val="0"/>
                  <w:marRight w:val="0"/>
                  <w:marTop w:val="0"/>
                  <w:marBottom w:val="0"/>
                  <w:divBdr>
                    <w:top w:val="none" w:sz="0" w:space="0" w:color="auto"/>
                    <w:left w:val="none" w:sz="0" w:space="0" w:color="auto"/>
                    <w:bottom w:val="none" w:sz="0" w:space="0" w:color="auto"/>
                    <w:right w:val="none" w:sz="0" w:space="0" w:color="auto"/>
                  </w:divBdr>
                  <w:divsChild>
                    <w:div w:id="618024975">
                      <w:marLeft w:val="0"/>
                      <w:marRight w:val="0"/>
                      <w:marTop w:val="0"/>
                      <w:marBottom w:val="0"/>
                      <w:divBdr>
                        <w:top w:val="none" w:sz="0" w:space="0" w:color="auto"/>
                        <w:left w:val="none" w:sz="0" w:space="0" w:color="auto"/>
                        <w:bottom w:val="none" w:sz="0" w:space="0" w:color="auto"/>
                        <w:right w:val="none" w:sz="0" w:space="0" w:color="auto"/>
                      </w:divBdr>
                      <w:divsChild>
                        <w:div w:id="6180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10">
      <w:marLeft w:val="0"/>
      <w:marRight w:val="0"/>
      <w:marTop w:val="0"/>
      <w:marBottom w:val="0"/>
      <w:divBdr>
        <w:top w:val="none" w:sz="0" w:space="0" w:color="auto"/>
        <w:left w:val="none" w:sz="0" w:space="0" w:color="auto"/>
        <w:bottom w:val="none" w:sz="0" w:space="0" w:color="auto"/>
        <w:right w:val="none" w:sz="0" w:space="0" w:color="auto"/>
      </w:divBdr>
      <w:divsChild>
        <w:div w:id="618025031">
          <w:marLeft w:val="0"/>
          <w:marRight w:val="0"/>
          <w:marTop w:val="0"/>
          <w:marBottom w:val="0"/>
          <w:divBdr>
            <w:top w:val="none" w:sz="0" w:space="0" w:color="auto"/>
            <w:left w:val="none" w:sz="0" w:space="0" w:color="auto"/>
            <w:bottom w:val="none" w:sz="0" w:space="0" w:color="auto"/>
            <w:right w:val="none" w:sz="0" w:space="0" w:color="auto"/>
          </w:divBdr>
          <w:divsChild>
            <w:div w:id="618024998">
              <w:marLeft w:val="0"/>
              <w:marRight w:val="0"/>
              <w:marTop w:val="0"/>
              <w:marBottom w:val="0"/>
              <w:divBdr>
                <w:top w:val="none" w:sz="0" w:space="0" w:color="auto"/>
                <w:left w:val="none" w:sz="0" w:space="0" w:color="auto"/>
                <w:bottom w:val="none" w:sz="0" w:space="0" w:color="auto"/>
                <w:right w:val="none" w:sz="0" w:space="0" w:color="auto"/>
              </w:divBdr>
              <w:divsChild>
                <w:div w:id="618025012">
                  <w:marLeft w:val="0"/>
                  <w:marRight w:val="0"/>
                  <w:marTop w:val="0"/>
                  <w:marBottom w:val="0"/>
                  <w:divBdr>
                    <w:top w:val="none" w:sz="0" w:space="0" w:color="auto"/>
                    <w:left w:val="none" w:sz="0" w:space="0" w:color="auto"/>
                    <w:bottom w:val="none" w:sz="0" w:space="0" w:color="auto"/>
                    <w:right w:val="none" w:sz="0" w:space="0" w:color="auto"/>
                  </w:divBdr>
                  <w:divsChild>
                    <w:div w:id="618024990">
                      <w:marLeft w:val="0"/>
                      <w:marRight w:val="0"/>
                      <w:marTop w:val="0"/>
                      <w:marBottom w:val="0"/>
                      <w:divBdr>
                        <w:top w:val="none" w:sz="0" w:space="0" w:color="auto"/>
                        <w:left w:val="none" w:sz="0" w:space="0" w:color="auto"/>
                        <w:bottom w:val="none" w:sz="0" w:space="0" w:color="auto"/>
                        <w:right w:val="none" w:sz="0" w:space="0" w:color="auto"/>
                      </w:divBdr>
                      <w:divsChild>
                        <w:div w:id="618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2">
      <w:marLeft w:val="0"/>
      <w:marRight w:val="0"/>
      <w:marTop w:val="0"/>
      <w:marBottom w:val="0"/>
      <w:divBdr>
        <w:top w:val="none" w:sz="0" w:space="0" w:color="auto"/>
        <w:left w:val="none" w:sz="0" w:space="0" w:color="auto"/>
        <w:bottom w:val="none" w:sz="0" w:space="0" w:color="auto"/>
        <w:right w:val="none" w:sz="0" w:space="0" w:color="auto"/>
      </w:divBdr>
      <w:divsChild>
        <w:div w:id="618025033">
          <w:marLeft w:val="0"/>
          <w:marRight w:val="0"/>
          <w:marTop w:val="0"/>
          <w:marBottom w:val="0"/>
          <w:divBdr>
            <w:top w:val="none" w:sz="0" w:space="0" w:color="auto"/>
            <w:left w:val="none" w:sz="0" w:space="0" w:color="auto"/>
            <w:bottom w:val="none" w:sz="0" w:space="0" w:color="auto"/>
            <w:right w:val="none" w:sz="0" w:space="0" w:color="auto"/>
          </w:divBdr>
          <w:divsChild>
            <w:div w:id="618024994">
              <w:marLeft w:val="0"/>
              <w:marRight w:val="0"/>
              <w:marTop w:val="0"/>
              <w:marBottom w:val="0"/>
              <w:divBdr>
                <w:top w:val="none" w:sz="0" w:space="0" w:color="auto"/>
                <w:left w:val="none" w:sz="0" w:space="0" w:color="auto"/>
                <w:bottom w:val="none" w:sz="0" w:space="0" w:color="auto"/>
                <w:right w:val="none" w:sz="0" w:space="0" w:color="auto"/>
              </w:divBdr>
              <w:divsChild>
                <w:div w:id="618025016">
                  <w:marLeft w:val="0"/>
                  <w:marRight w:val="0"/>
                  <w:marTop w:val="0"/>
                  <w:marBottom w:val="0"/>
                  <w:divBdr>
                    <w:top w:val="none" w:sz="0" w:space="0" w:color="auto"/>
                    <w:left w:val="none" w:sz="0" w:space="0" w:color="auto"/>
                    <w:bottom w:val="none" w:sz="0" w:space="0" w:color="auto"/>
                    <w:right w:val="none" w:sz="0" w:space="0" w:color="auto"/>
                  </w:divBdr>
                  <w:divsChild>
                    <w:div w:id="618024972">
                      <w:marLeft w:val="0"/>
                      <w:marRight w:val="0"/>
                      <w:marTop w:val="0"/>
                      <w:marBottom w:val="0"/>
                      <w:divBdr>
                        <w:top w:val="none" w:sz="0" w:space="0" w:color="auto"/>
                        <w:left w:val="none" w:sz="0" w:space="0" w:color="auto"/>
                        <w:bottom w:val="none" w:sz="0" w:space="0" w:color="auto"/>
                        <w:right w:val="none" w:sz="0" w:space="0" w:color="auto"/>
                      </w:divBdr>
                      <w:divsChild>
                        <w:div w:id="6180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27">
      <w:marLeft w:val="0"/>
      <w:marRight w:val="0"/>
      <w:marTop w:val="0"/>
      <w:marBottom w:val="0"/>
      <w:divBdr>
        <w:top w:val="none" w:sz="0" w:space="0" w:color="auto"/>
        <w:left w:val="none" w:sz="0" w:space="0" w:color="auto"/>
        <w:bottom w:val="none" w:sz="0" w:space="0" w:color="auto"/>
        <w:right w:val="none" w:sz="0" w:space="0" w:color="auto"/>
      </w:divBdr>
      <w:divsChild>
        <w:div w:id="618025037">
          <w:marLeft w:val="0"/>
          <w:marRight w:val="0"/>
          <w:marTop w:val="0"/>
          <w:marBottom w:val="0"/>
          <w:divBdr>
            <w:top w:val="none" w:sz="0" w:space="0" w:color="auto"/>
            <w:left w:val="none" w:sz="0" w:space="0" w:color="auto"/>
            <w:bottom w:val="none" w:sz="0" w:space="0" w:color="auto"/>
            <w:right w:val="none" w:sz="0" w:space="0" w:color="auto"/>
          </w:divBdr>
          <w:divsChild>
            <w:div w:id="618024971">
              <w:marLeft w:val="0"/>
              <w:marRight w:val="0"/>
              <w:marTop w:val="0"/>
              <w:marBottom w:val="0"/>
              <w:divBdr>
                <w:top w:val="none" w:sz="0" w:space="0" w:color="auto"/>
                <w:left w:val="none" w:sz="0" w:space="0" w:color="auto"/>
                <w:bottom w:val="none" w:sz="0" w:space="0" w:color="auto"/>
                <w:right w:val="none" w:sz="0" w:space="0" w:color="auto"/>
              </w:divBdr>
              <w:divsChild>
                <w:div w:id="618025036">
                  <w:marLeft w:val="0"/>
                  <w:marRight w:val="0"/>
                  <w:marTop w:val="0"/>
                  <w:marBottom w:val="0"/>
                  <w:divBdr>
                    <w:top w:val="none" w:sz="0" w:space="0" w:color="auto"/>
                    <w:left w:val="none" w:sz="0" w:space="0" w:color="auto"/>
                    <w:bottom w:val="none" w:sz="0" w:space="0" w:color="auto"/>
                    <w:right w:val="none" w:sz="0" w:space="0" w:color="auto"/>
                  </w:divBdr>
                  <w:divsChild>
                    <w:div w:id="618025018">
                      <w:marLeft w:val="0"/>
                      <w:marRight w:val="0"/>
                      <w:marTop w:val="0"/>
                      <w:marBottom w:val="0"/>
                      <w:divBdr>
                        <w:top w:val="none" w:sz="0" w:space="0" w:color="auto"/>
                        <w:left w:val="none" w:sz="0" w:space="0" w:color="auto"/>
                        <w:bottom w:val="none" w:sz="0" w:space="0" w:color="auto"/>
                        <w:right w:val="none" w:sz="0" w:space="0" w:color="auto"/>
                      </w:divBdr>
                      <w:divsChild>
                        <w:div w:id="618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25030">
      <w:marLeft w:val="0"/>
      <w:marRight w:val="0"/>
      <w:marTop w:val="0"/>
      <w:marBottom w:val="0"/>
      <w:divBdr>
        <w:top w:val="none" w:sz="0" w:space="0" w:color="auto"/>
        <w:left w:val="none" w:sz="0" w:space="0" w:color="auto"/>
        <w:bottom w:val="none" w:sz="0" w:space="0" w:color="auto"/>
        <w:right w:val="none" w:sz="0" w:space="0" w:color="auto"/>
      </w:divBdr>
      <w:divsChild>
        <w:div w:id="618025004">
          <w:marLeft w:val="0"/>
          <w:marRight w:val="0"/>
          <w:marTop w:val="0"/>
          <w:marBottom w:val="0"/>
          <w:divBdr>
            <w:top w:val="none" w:sz="0" w:space="0" w:color="auto"/>
            <w:left w:val="none" w:sz="0" w:space="0" w:color="auto"/>
            <w:bottom w:val="none" w:sz="0" w:space="0" w:color="auto"/>
            <w:right w:val="none" w:sz="0" w:space="0" w:color="auto"/>
          </w:divBdr>
          <w:divsChild>
            <w:div w:id="618025023">
              <w:marLeft w:val="0"/>
              <w:marRight w:val="0"/>
              <w:marTop w:val="0"/>
              <w:marBottom w:val="0"/>
              <w:divBdr>
                <w:top w:val="none" w:sz="0" w:space="0" w:color="auto"/>
                <w:left w:val="none" w:sz="0" w:space="0" w:color="auto"/>
                <w:bottom w:val="none" w:sz="0" w:space="0" w:color="auto"/>
                <w:right w:val="none" w:sz="0" w:space="0" w:color="auto"/>
              </w:divBdr>
              <w:divsChild>
                <w:div w:id="618025034">
                  <w:marLeft w:val="0"/>
                  <w:marRight w:val="0"/>
                  <w:marTop w:val="0"/>
                  <w:marBottom w:val="0"/>
                  <w:divBdr>
                    <w:top w:val="none" w:sz="0" w:space="0" w:color="auto"/>
                    <w:left w:val="none" w:sz="0" w:space="0" w:color="auto"/>
                    <w:bottom w:val="none" w:sz="0" w:space="0" w:color="auto"/>
                    <w:right w:val="none" w:sz="0" w:space="0" w:color="auto"/>
                  </w:divBdr>
                  <w:divsChild>
                    <w:div w:id="618025021">
                      <w:marLeft w:val="0"/>
                      <w:marRight w:val="0"/>
                      <w:marTop w:val="0"/>
                      <w:marBottom w:val="0"/>
                      <w:divBdr>
                        <w:top w:val="none" w:sz="0" w:space="0" w:color="auto"/>
                        <w:left w:val="none" w:sz="0" w:space="0" w:color="auto"/>
                        <w:bottom w:val="none" w:sz="0" w:space="0" w:color="auto"/>
                        <w:right w:val="none" w:sz="0" w:space="0" w:color="auto"/>
                      </w:divBdr>
                      <w:divsChild>
                        <w:div w:id="6180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2066</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21</cp:revision>
  <dcterms:created xsi:type="dcterms:W3CDTF">2017-09-18T08:17:00Z</dcterms:created>
  <dcterms:modified xsi:type="dcterms:W3CDTF">2023-01-05T07:17:00Z</dcterms:modified>
</cp:coreProperties>
</file>