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D4" w:rsidRPr="00767D53" w:rsidRDefault="00DF1206" w:rsidP="00AF1A73">
      <w:pPr>
        <w:rPr>
          <w:rFonts w:ascii="Times New Roman" w:hAnsi="Times New Roman"/>
          <w:sz w:val="24"/>
          <w:szCs w:val="24"/>
        </w:rPr>
      </w:pPr>
      <w:r w:rsidRPr="00767D53">
        <w:rPr>
          <w:rFonts w:ascii="Times New Roman" w:hAnsi="Times New Roman"/>
          <w:sz w:val="24"/>
          <w:szCs w:val="24"/>
        </w:rPr>
        <w:t>Inciemā</w:t>
      </w:r>
      <w:r w:rsidR="00B918D4"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00AF1A73" w:rsidRPr="00767D53">
        <w:rPr>
          <w:rFonts w:ascii="Times New Roman" w:hAnsi="Times New Roman"/>
          <w:sz w:val="24"/>
          <w:szCs w:val="24"/>
        </w:rPr>
        <w:tab/>
      </w:r>
      <w:r w:rsidRPr="00767D53">
        <w:rPr>
          <w:rFonts w:ascii="Times New Roman" w:hAnsi="Times New Roman"/>
          <w:sz w:val="24"/>
          <w:szCs w:val="24"/>
        </w:rPr>
        <w:t>2017. gada 09. septembrī</w:t>
      </w:r>
    </w:p>
    <w:p w:rsidR="00B918D4" w:rsidRPr="00767D53" w:rsidRDefault="00B918D4" w:rsidP="00B918D4">
      <w:pPr>
        <w:jc w:val="center"/>
        <w:rPr>
          <w:rFonts w:ascii="Times New Roman" w:hAnsi="Times New Roman"/>
          <w:sz w:val="24"/>
          <w:szCs w:val="24"/>
          <w:u w:val="single"/>
        </w:rPr>
      </w:pPr>
      <w:smartTag w:uri="schemas-tilde-lv/tildestengine" w:element="veidnes">
        <w:smartTagPr>
          <w:attr w:name="id" w:val="-1"/>
          <w:attr w:name="baseform" w:val="NOLIKUMS"/>
          <w:attr w:name="text" w:val="NOLIKUMS"/>
        </w:smartTagPr>
        <w:r w:rsidRPr="00767D53">
          <w:rPr>
            <w:rFonts w:ascii="Times New Roman" w:hAnsi="Times New Roman"/>
            <w:sz w:val="24"/>
            <w:szCs w:val="24"/>
            <w:u w:val="single"/>
          </w:rPr>
          <w:t>NOLIKUMS</w:t>
        </w:r>
      </w:smartTag>
      <w:r w:rsidR="00DF1206" w:rsidRPr="00767D53">
        <w:rPr>
          <w:rFonts w:ascii="Times New Roman" w:hAnsi="Times New Roman"/>
          <w:sz w:val="24"/>
          <w:szCs w:val="24"/>
          <w:u w:val="single"/>
        </w:rPr>
        <w:t xml:space="preserve"> Nr. 07/17</w:t>
      </w:r>
    </w:p>
    <w:p w:rsidR="00B918D4" w:rsidRPr="00767D53" w:rsidRDefault="00B918D4" w:rsidP="00B918D4">
      <w:pPr>
        <w:pStyle w:val="Heading1"/>
        <w:rPr>
          <w:rFonts w:ascii="Times New Roman" w:hAnsi="Times New Roman"/>
          <w:bCs w:val="0"/>
          <w:sz w:val="24"/>
        </w:rPr>
      </w:pPr>
      <w:r w:rsidRPr="00767D53">
        <w:rPr>
          <w:rFonts w:ascii="Times New Roman" w:hAnsi="Times New Roman"/>
          <w:bCs w:val="0"/>
          <w:sz w:val="24"/>
        </w:rPr>
        <w:t>„PAR SPORTISTU DALĪBU STARPTAUTISKAJĀS SACENSĪBĀS”</w:t>
      </w:r>
    </w:p>
    <w:p w:rsidR="00C72E48" w:rsidRPr="00767D53" w:rsidRDefault="00C72E48" w:rsidP="00C72E48">
      <w:pPr>
        <w:jc w:val="center"/>
        <w:rPr>
          <w:rFonts w:ascii="Times New Roman" w:hAnsi="Times New Roman"/>
          <w:sz w:val="20"/>
          <w:szCs w:val="20"/>
        </w:rPr>
      </w:pPr>
      <w:r w:rsidRPr="00767D53">
        <w:rPr>
          <w:rFonts w:ascii="Times New Roman" w:hAnsi="Times New Roman"/>
          <w:sz w:val="20"/>
          <w:szCs w:val="20"/>
        </w:rPr>
        <w:t>(Ar izmaiņām no 01.04.2023.</w:t>
      </w:r>
      <w:r w:rsidR="0004745B" w:rsidRPr="00767D53">
        <w:rPr>
          <w:rFonts w:ascii="Times New Roman" w:hAnsi="Times New Roman"/>
          <w:sz w:val="20"/>
          <w:szCs w:val="20"/>
        </w:rPr>
        <w:t xml:space="preserve"> un 28.09.2024.</w:t>
      </w:r>
      <w:r w:rsidRPr="00767D53">
        <w:rPr>
          <w:rFonts w:ascii="Times New Roman" w:hAnsi="Times New Roman"/>
          <w:sz w:val="20"/>
          <w:szCs w:val="20"/>
        </w:rPr>
        <w:t>)</w:t>
      </w:r>
    </w:p>
    <w:p w:rsidR="00B918D4" w:rsidRPr="00767D53" w:rsidRDefault="00B918D4" w:rsidP="00B918D4">
      <w:pPr>
        <w:numPr>
          <w:ilvl w:val="0"/>
          <w:numId w:val="13"/>
        </w:numPr>
        <w:spacing w:after="0" w:line="240" w:lineRule="auto"/>
        <w:jc w:val="both"/>
        <w:rPr>
          <w:rFonts w:ascii="Times New Roman" w:hAnsi="Times New Roman"/>
          <w:sz w:val="24"/>
          <w:szCs w:val="24"/>
        </w:rPr>
      </w:pPr>
      <w:smartTag w:uri="schemas-tilde-lv/tildestengine" w:element="veidnes">
        <w:smartTagPr>
          <w:attr w:name="id" w:val="-1"/>
          <w:attr w:name="baseform" w:val="NOLIKUMS"/>
          <w:attr w:name="text" w:val="NOLIKUMS"/>
        </w:smartTagPr>
        <w:r w:rsidRPr="00767D53">
          <w:rPr>
            <w:rFonts w:ascii="Times New Roman" w:hAnsi="Times New Roman"/>
            <w:sz w:val="24"/>
            <w:szCs w:val="24"/>
          </w:rPr>
          <w:t>Nolikums</w:t>
        </w:r>
      </w:smartTag>
      <w:r w:rsidRPr="00767D53">
        <w:rPr>
          <w:rFonts w:ascii="Times New Roman" w:hAnsi="Times New Roman"/>
          <w:sz w:val="24"/>
          <w:szCs w:val="24"/>
        </w:rPr>
        <w:t xml:space="preserve"> „Par sportistu dalību starptautiskajās sacensībās” nosaka L</w:t>
      </w:r>
      <w:r w:rsidR="002730B4" w:rsidRPr="00767D53">
        <w:rPr>
          <w:rFonts w:ascii="Times New Roman" w:hAnsi="Times New Roman"/>
          <w:sz w:val="24"/>
          <w:szCs w:val="24"/>
        </w:rPr>
        <w:t>atvijas Pauerliftinga Federācijas (turpmāk tekstā – LPF)</w:t>
      </w:r>
      <w:r w:rsidRPr="00767D53">
        <w:rPr>
          <w:rFonts w:ascii="Times New Roman" w:hAnsi="Times New Roman"/>
          <w:sz w:val="24"/>
          <w:szCs w:val="24"/>
        </w:rPr>
        <w:t xml:space="preserve"> licencēto sportistu dalības kārtību starptautiskajās sacensībās.</w:t>
      </w:r>
    </w:p>
    <w:p w:rsidR="00EA6A66" w:rsidRPr="00767D53" w:rsidRDefault="00EA6A66"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Ar terminu “starptautiskās sacensības” šajā nolikumā jāsaprot visi Pasaules un Eiropas un citu kontinentu čempionāti spēka trīscīņā un tās atsevišķās disciplīnās visām vecuma un abu dzimumu grupām, kā arī kompleksie sporta pasākumi, tādi kā Universiāde, Pasaules Spēles u.c. Atsevišķi tiek izdalīti citu Valstu nacionālie atklātie čempionāti.</w:t>
      </w:r>
    </w:p>
    <w:p w:rsidR="00B918D4" w:rsidRPr="00767D53" w:rsidRDefault="002730B4"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Starptautiskās Pauerliftinga Federācijas (turpmāk tekstā – IPF)</w:t>
      </w:r>
      <w:r w:rsidR="00B918D4" w:rsidRPr="00767D53">
        <w:rPr>
          <w:rFonts w:ascii="Times New Roman" w:hAnsi="Times New Roman"/>
          <w:sz w:val="24"/>
          <w:szCs w:val="24"/>
        </w:rPr>
        <w:t xml:space="preserve"> starptautiskajās sacensībās</w:t>
      </w:r>
      <w:r w:rsidR="008163C2" w:rsidRPr="00767D53">
        <w:rPr>
          <w:rFonts w:ascii="Times New Roman" w:hAnsi="Times New Roman"/>
          <w:sz w:val="24"/>
          <w:szCs w:val="24"/>
        </w:rPr>
        <w:t>, pārstāvot Latviju,</w:t>
      </w:r>
      <w:r w:rsidR="00B918D4" w:rsidRPr="00767D53">
        <w:rPr>
          <w:rFonts w:ascii="Times New Roman" w:hAnsi="Times New Roman"/>
          <w:sz w:val="24"/>
          <w:szCs w:val="24"/>
        </w:rPr>
        <w:t xml:space="preserve"> drīkst piedalīties tikai LPF reģistrētie un licencētie L</w:t>
      </w:r>
      <w:r w:rsidRPr="00767D53">
        <w:rPr>
          <w:rFonts w:ascii="Times New Roman" w:hAnsi="Times New Roman"/>
          <w:sz w:val="24"/>
          <w:szCs w:val="24"/>
        </w:rPr>
        <w:t>atvijas</w:t>
      </w:r>
      <w:r w:rsidR="00B918D4" w:rsidRPr="00767D53">
        <w:rPr>
          <w:rFonts w:ascii="Times New Roman" w:hAnsi="Times New Roman"/>
          <w:sz w:val="24"/>
          <w:szCs w:val="24"/>
        </w:rPr>
        <w:t xml:space="preserve"> sportisti, kuri ir L</w:t>
      </w:r>
      <w:r w:rsidRPr="00767D53">
        <w:rPr>
          <w:rFonts w:ascii="Times New Roman" w:hAnsi="Times New Roman"/>
          <w:sz w:val="24"/>
          <w:szCs w:val="24"/>
        </w:rPr>
        <w:t>atvijas</w:t>
      </w:r>
      <w:r w:rsidR="00B918D4" w:rsidRPr="00767D53">
        <w:rPr>
          <w:rFonts w:ascii="Times New Roman" w:hAnsi="Times New Roman"/>
          <w:sz w:val="24"/>
          <w:szCs w:val="24"/>
        </w:rPr>
        <w:t xml:space="preserve"> pil</w:t>
      </w:r>
      <w:r w:rsidR="002E6BAE" w:rsidRPr="00767D53">
        <w:rPr>
          <w:rFonts w:ascii="Times New Roman" w:hAnsi="Times New Roman"/>
          <w:sz w:val="24"/>
          <w:szCs w:val="24"/>
        </w:rPr>
        <w:t>soņi vai pastāvīgie iedzīvotāji vai kuriem ir uzturēšanās atļauja Latvijas Republikā.</w:t>
      </w:r>
    </w:p>
    <w:p w:rsidR="00B918D4" w:rsidRPr="00767D53" w:rsidRDefault="00B918D4"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Dalības kārtību IPF starptautiskajās sacensībās nosaka šis un LPF izlases vecākā trenera </w:t>
      </w:r>
      <w:smartTag w:uri="schemas-tilde-lv/tildestengine" w:element="veidnes">
        <w:smartTagPr>
          <w:attr w:name="id" w:val="-1"/>
          <w:attr w:name="baseform" w:val="NOLIKUMS"/>
          <w:attr w:name="text" w:val="NOLIKUMS"/>
        </w:smartTagPr>
        <w:r w:rsidRPr="00767D53">
          <w:rPr>
            <w:rFonts w:ascii="Times New Roman" w:hAnsi="Times New Roman"/>
            <w:sz w:val="24"/>
            <w:szCs w:val="24"/>
          </w:rPr>
          <w:t>nolikums</w:t>
        </w:r>
      </w:smartTag>
      <w:r w:rsidRPr="00767D53">
        <w:rPr>
          <w:rFonts w:ascii="Times New Roman" w:hAnsi="Times New Roman"/>
          <w:sz w:val="24"/>
          <w:szCs w:val="24"/>
        </w:rPr>
        <w:t>;</w:t>
      </w:r>
    </w:p>
    <w:p w:rsidR="00B918D4" w:rsidRPr="00767D53" w:rsidRDefault="00B918D4" w:rsidP="00B918D4">
      <w:pPr>
        <w:numPr>
          <w:ilvl w:val="0"/>
          <w:numId w:val="13"/>
        </w:numPr>
        <w:spacing w:after="0" w:line="240" w:lineRule="auto"/>
        <w:jc w:val="both"/>
        <w:rPr>
          <w:rFonts w:ascii="Times New Roman" w:hAnsi="Times New Roman"/>
          <w:strike/>
          <w:sz w:val="24"/>
          <w:szCs w:val="24"/>
        </w:rPr>
      </w:pPr>
      <w:r w:rsidRPr="00767D53">
        <w:rPr>
          <w:rFonts w:ascii="Times New Roman" w:hAnsi="Times New Roman"/>
          <w:sz w:val="24"/>
          <w:szCs w:val="24"/>
        </w:rPr>
        <w:t>Sportistam, kurš vēlas startēt starptautiskajās sacensībās pilnībā par saviem finanšu līdzekļiem</w:t>
      </w:r>
      <w:r w:rsidR="00193948" w:rsidRPr="00767D53">
        <w:rPr>
          <w:rFonts w:ascii="Times New Roman" w:hAnsi="Times New Roman"/>
          <w:sz w:val="24"/>
          <w:szCs w:val="24"/>
        </w:rPr>
        <w:t xml:space="preserve"> vai ar LPF finansiālu atbalstu</w:t>
      </w:r>
      <w:r w:rsidRPr="00767D53">
        <w:rPr>
          <w:rFonts w:ascii="Times New Roman" w:hAnsi="Times New Roman"/>
          <w:sz w:val="24"/>
          <w:szCs w:val="24"/>
        </w:rPr>
        <w:t>, jābūt startējušam vismaz vienā LPF Valsts čempionātā vai starptautiskā</w:t>
      </w:r>
      <w:r w:rsidR="00DF1206" w:rsidRPr="00767D53">
        <w:rPr>
          <w:rFonts w:ascii="Times New Roman" w:hAnsi="Times New Roman"/>
          <w:sz w:val="24"/>
          <w:szCs w:val="24"/>
        </w:rPr>
        <w:t>s sacensībās pēdējā gada laikā.</w:t>
      </w:r>
      <w:r w:rsidR="00C72E48" w:rsidRPr="00767D53">
        <w:rPr>
          <w:rFonts w:ascii="Times New Roman" w:hAnsi="Times New Roman"/>
          <w:sz w:val="24"/>
          <w:szCs w:val="24"/>
        </w:rPr>
        <w:t xml:space="preserve"> Ja sportists vēlas startēt citu valstu nacionālajos čempionātos, viņam jābūt startējušam vismaz divos Latvijas Kausa posmos vai Latvijas čempionātos (pēc brīvas izvēles) iepriekšējā vai, ja iespējams, esošajā gadā. </w:t>
      </w:r>
    </w:p>
    <w:p w:rsidR="00B918D4" w:rsidRPr="00767D53" w:rsidRDefault="00B918D4"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Sporta organizācija vai sportists individuāli, viņa treneris vai menedžeris </w:t>
      </w:r>
      <w:r w:rsidR="00EA6A66" w:rsidRPr="00767D53">
        <w:rPr>
          <w:rFonts w:ascii="Times New Roman" w:hAnsi="Times New Roman"/>
          <w:sz w:val="24"/>
          <w:szCs w:val="24"/>
        </w:rPr>
        <w:t xml:space="preserve">līdz esošā gada 01. decembrim </w:t>
      </w:r>
      <w:r w:rsidRPr="00767D53">
        <w:rPr>
          <w:rFonts w:ascii="Times New Roman" w:hAnsi="Times New Roman"/>
          <w:sz w:val="24"/>
          <w:szCs w:val="24"/>
        </w:rPr>
        <w:t>iesniedz pieteikumu</w:t>
      </w:r>
      <w:r w:rsidR="00EA6A66" w:rsidRPr="00767D53">
        <w:rPr>
          <w:rFonts w:ascii="Times New Roman" w:hAnsi="Times New Roman"/>
          <w:sz w:val="24"/>
          <w:szCs w:val="24"/>
        </w:rPr>
        <w:t xml:space="preserve"> (elektroniskā veidā)</w:t>
      </w:r>
      <w:r w:rsidRPr="00767D53">
        <w:rPr>
          <w:rFonts w:ascii="Times New Roman" w:hAnsi="Times New Roman"/>
          <w:sz w:val="24"/>
          <w:szCs w:val="24"/>
        </w:rPr>
        <w:t xml:space="preserve"> LPF vecākajam trenerim</w:t>
      </w:r>
      <w:r w:rsidR="00EA6A66" w:rsidRPr="00767D53">
        <w:rPr>
          <w:rFonts w:ascii="Times New Roman" w:hAnsi="Times New Roman"/>
          <w:sz w:val="24"/>
          <w:szCs w:val="24"/>
        </w:rPr>
        <w:t xml:space="preserve"> par vēlmi startēt nākamā gada starptautiskajās sacensībās.</w:t>
      </w:r>
      <w:r w:rsidRPr="00767D53">
        <w:rPr>
          <w:rFonts w:ascii="Times New Roman" w:hAnsi="Times New Roman"/>
          <w:sz w:val="24"/>
          <w:szCs w:val="24"/>
        </w:rPr>
        <w:t xml:space="preserve"> Pēc viņa pieprasījuma sportists iesniedz jebkādus nepieciešamos dokumentus.</w:t>
      </w:r>
      <w:r w:rsidR="00EA6A66" w:rsidRPr="00767D53">
        <w:rPr>
          <w:rFonts w:ascii="Times New Roman" w:hAnsi="Times New Roman"/>
          <w:sz w:val="24"/>
          <w:szCs w:val="24"/>
        </w:rPr>
        <w:t xml:space="preserve"> Par vēlmi startēt citas valsts nacionālajā čempionātā  sporta organizācija vai sportists individuāli, viņa treneris vai menedžeris iesniedz pieteikumu (elektroniskā veidā) LPF vecākajam trenerim ne vēlāk kā 1 mēnesi pirms čempionāta.</w:t>
      </w:r>
      <w:r w:rsidR="00CC6532" w:rsidRPr="00767D53">
        <w:rPr>
          <w:rFonts w:ascii="Times New Roman" w:hAnsi="Times New Roman"/>
          <w:sz w:val="24"/>
          <w:szCs w:val="24"/>
        </w:rPr>
        <w:t xml:space="preserve"> Ja šis termiņš nav ievērots sportistam dalība starptautiskajās sacensībās tiek liegta. Izņēmumu no šī punkta drīkst pieļaut </w:t>
      </w:r>
      <w:r w:rsidR="00A52044" w:rsidRPr="00767D53">
        <w:rPr>
          <w:rFonts w:ascii="Times New Roman" w:hAnsi="Times New Roman"/>
          <w:sz w:val="24"/>
          <w:szCs w:val="24"/>
        </w:rPr>
        <w:t xml:space="preserve">tikai </w:t>
      </w:r>
      <w:r w:rsidR="00CC6532" w:rsidRPr="00767D53">
        <w:rPr>
          <w:rFonts w:ascii="Times New Roman" w:hAnsi="Times New Roman"/>
          <w:sz w:val="24"/>
          <w:szCs w:val="24"/>
        </w:rPr>
        <w:t>LPF vecākais treneris īpaši uzaicinot sportistu starta</w:t>
      </w:r>
      <w:bookmarkStart w:id="0" w:name="_GoBack"/>
      <w:bookmarkEnd w:id="0"/>
      <w:r w:rsidR="00CC6532" w:rsidRPr="00767D53">
        <w:rPr>
          <w:rFonts w:ascii="Times New Roman" w:hAnsi="Times New Roman"/>
          <w:sz w:val="24"/>
          <w:szCs w:val="24"/>
        </w:rPr>
        <w:t>m starptautiskajās sacensībās, ja sportistam ir iespēja izcīnīt godalgotu vietu.</w:t>
      </w:r>
      <w:r w:rsidR="00F30F5A" w:rsidRPr="00767D53">
        <w:rPr>
          <w:rFonts w:ascii="Times New Roman" w:hAnsi="Times New Roman"/>
          <w:sz w:val="24"/>
          <w:szCs w:val="24"/>
        </w:rPr>
        <w:t xml:space="preserve"> Jebkurā gadījumā arī jāievēro konkrētu sacensību nolikumos minētie pieteikšanās termiņi.</w:t>
      </w:r>
    </w:p>
    <w:p w:rsidR="00CC6532" w:rsidRPr="00767D53" w:rsidRDefault="00CC6532"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Pēc šī termiņa beigām LPF vecākais treneris</w:t>
      </w:r>
      <w:r w:rsidR="00586BBF" w:rsidRPr="00767D53">
        <w:rPr>
          <w:rFonts w:ascii="Times New Roman" w:hAnsi="Times New Roman"/>
          <w:sz w:val="24"/>
          <w:szCs w:val="24"/>
        </w:rPr>
        <w:t xml:space="preserve"> </w:t>
      </w:r>
      <w:r w:rsidR="00F30F5A" w:rsidRPr="00767D53">
        <w:rPr>
          <w:rFonts w:ascii="Times New Roman" w:hAnsi="Times New Roman"/>
          <w:sz w:val="24"/>
          <w:szCs w:val="24"/>
        </w:rPr>
        <w:t xml:space="preserve">5 dienu laikā </w:t>
      </w:r>
      <w:r w:rsidR="00586BBF" w:rsidRPr="00767D53">
        <w:rPr>
          <w:rFonts w:ascii="Times New Roman" w:hAnsi="Times New Roman"/>
          <w:sz w:val="24"/>
          <w:szCs w:val="24"/>
        </w:rPr>
        <w:t xml:space="preserve">apkopo pieteikumus un </w:t>
      </w:r>
      <w:r w:rsidRPr="00767D53">
        <w:rPr>
          <w:rFonts w:ascii="Times New Roman" w:hAnsi="Times New Roman"/>
          <w:sz w:val="24"/>
          <w:szCs w:val="24"/>
        </w:rPr>
        <w:t xml:space="preserve"> veido izlasi, kuru apstiprina sekojošā LPF valdes sēdē.</w:t>
      </w:r>
    </w:p>
    <w:p w:rsidR="00B918D4" w:rsidRPr="00767D53" w:rsidRDefault="00B918D4"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Svara kategoriju un grupu, kurā sportistam startēt nosaka LPF vecākais treneris.</w:t>
      </w:r>
    </w:p>
    <w:p w:rsidR="00B918D4" w:rsidRPr="00767D53" w:rsidRDefault="00B918D4"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Pieteikumu IPF starptautiskajām</w:t>
      </w:r>
      <w:r w:rsidR="00EA6A66" w:rsidRPr="00767D53">
        <w:rPr>
          <w:rFonts w:ascii="Times New Roman" w:hAnsi="Times New Roman"/>
          <w:sz w:val="24"/>
          <w:szCs w:val="24"/>
        </w:rPr>
        <w:t xml:space="preserve"> vai citu valstu nacionālajām</w:t>
      </w:r>
      <w:r w:rsidRPr="00767D53">
        <w:rPr>
          <w:rFonts w:ascii="Times New Roman" w:hAnsi="Times New Roman"/>
          <w:sz w:val="24"/>
          <w:szCs w:val="24"/>
        </w:rPr>
        <w:t xml:space="preserve"> sacensībām veic centralizēti LPF sekretārs (</w:t>
      </w:r>
      <w:hyperlink r:id="rId7" w:history="1">
        <w:r w:rsidRPr="00767D53">
          <w:rPr>
            <w:rStyle w:val="Hyperlink"/>
            <w:rFonts w:ascii="Times New Roman" w:hAnsi="Times New Roman"/>
            <w:color w:val="auto"/>
            <w:sz w:val="24"/>
            <w:szCs w:val="24"/>
          </w:rPr>
          <w:t>sekretars@sp.lv</w:t>
        </w:r>
      </w:hyperlink>
      <w:r w:rsidRPr="00767D53">
        <w:rPr>
          <w:rFonts w:ascii="Times New Roman" w:hAnsi="Times New Roman"/>
          <w:sz w:val="24"/>
          <w:szCs w:val="24"/>
        </w:rPr>
        <w:t>) IPF starptautisko sacensību transporta un naktsmītņu organizēšanu centralizēti veic LPF vecākais treneris un sekretārs vai nozīmētie delegācijas vadītāji.</w:t>
      </w:r>
      <w:r w:rsidR="00F30F5A" w:rsidRPr="00767D53">
        <w:rPr>
          <w:rFonts w:ascii="Times New Roman" w:hAnsi="Times New Roman"/>
          <w:sz w:val="24"/>
          <w:szCs w:val="24"/>
        </w:rPr>
        <w:t xml:space="preserve"> Individuāli dalībnieku pieteikumi ir aizliegti.</w:t>
      </w:r>
    </w:p>
    <w:p w:rsidR="0073344B" w:rsidRPr="00767D53" w:rsidRDefault="00B918D4"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LPF, iespēju robežās</w:t>
      </w:r>
      <w:r w:rsidR="00CC6532" w:rsidRPr="00767D53">
        <w:rPr>
          <w:rFonts w:ascii="Times New Roman" w:hAnsi="Times New Roman"/>
          <w:sz w:val="24"/>
          <w:szCs w:val="24"/>
        </w:rPr>
        <w:t xml:space="preserve"> saskaņā ar budžetu</w:t>
      </w:r>
      <w:r w:rsidRPr="00767D53">
        <w:rPr>
          <w:rFonts w:ascii="Times New Roman" w:hAnsi="Times New Roman"/>
          <w:sz w:val="24"/>
          <w:szCs w:val="24"/>
        </w:rPr>
        <w:t>, nodrošina finanšu līdzekļus izlases sportistu dalīb</w:t>
      </w:r>
      <w:r w:rsidR="00DF1206" w:rsidRPr="00767D53">
        <w:rPr>
          <w:rFonts w:ascii="Times New Roman" w:hAnsi="Times New Roman"/>
          <w:sz w:val="24"/>
          <w:szCs w:val="24"/>
        </w:rPr>
        <w:t>ai starptautiskajās sacensībās.</w:t>
      </w:r>
    </w:p>
    <w:p w:rsidR="00B918D4" w:rsidRPr="00767D53" w:rsidRDefault="00CC6532" w:rsidP="00B918D4">
      <w:pPr>
        <w:numPr>
          <w:ilvl w:val="0"/>
          <w:numId w:val="13"/>
        </w:numPr>
        <w:spacing w:after="0" w:line="240" w:lineRule="auto"/>
        <w:jc w:val="both"/>
        <w:rPr>
          <w:rFonts w:ascii="Times New Roman" w:hAnsi="Times New Roman"/>
          <w:sz w:val="24"/>
          <w:szCs w:val="24"/>
        </w:rPr>
      </w:pPr>
      <w:r w:rsidRPr="00767D53">
        <w:rPr>
          <w:rFonts w:ascii="Times New Roman" w:hAnsi="Times New Roman"/>
          <w:sz w:val="24"/>
          <w:szCs w:val="24"/>
        </w:rPr>
        <w:t>S</w:t>
      </w:r>
      <w:r w:rsidR="00B918D4" w:rsidRPr="00767D53">
        <w:rPr>
          <w:rFonts w:ascii="Times New Roman" w:hAnsi="Times New Roman"/>
          <w:sz w:val="24"/>
          <w:szCs w:val="24"/>
        </w:rPr>
        <w:t>portists</w:t>
      </w:r>
      <w:r w:rsidRPr="00767D53">
        <w:rPr>
          <w:rFonts w:ascii="Times New Roman" w:hAnsi="Times New Roman"/>
          <w:sz w:val="24"/>
          <w:szCs w:val="24"/>
        </w:rPr>
        <w:t>, kurš iekļauts izlasē</w:t>
      </w:r>
      <w:r w:rsidR="00B918D4" w:rsidRPr="00767D53">
        <w:rPr>
          <w:rFonts w:ascii="Times New Roman" w:hAnsi="Times New Roman"/>
          <w:sz w:val="24"/>
          <w:szCs w:val="24"/>
        </w:rPr>
        <w:t xml:space="preserve"> slēdz sadarbības līgumu ar LPF un viņam jāievēro sekojoši nosacījumi:</w:t>
      </w:r>
    </w:p>
    <w:p w:rsidR="00B918D4" w:rsidRPr="00767D53" w:rsidRDefault="00B918D4" w:rsidP="00B918D4">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Sportistu apdrošināšanu starptautiskajās sacensībās veic LPF. Bez apdrošināšanas došanās uz starptautiskajiem turnīriem </w:t>
      </w:r>
      <w:r w:rsidR="00E31147" w:rsidRPr="00767D53">
        <w:rPr>
          <w:rFonts w:ascii="Times New Roman" w:hAnsi="Times New Roman"/>
          <w:sz w:val="24"/>
          <w:szCs w:val="24"/>
        </w:rPr>
        <w:t>ir aizliegta</w:t>
      </w:r>
      <w:r w:rsidRPr="00767D53">
        <w:rPr>
          <w:rFonts w:ascii="Times New Roman" w:hAnsi="Times New Roman"/>
          <w:sz w:val="24"/>
          <w:szCs w:val="24"/>
        </w:rPr>
        <w:t>.</w:t>
      </w:r>
    </w:p>
    <w:p w:rsidR="00DF1206" w:rsidRPr="00767D53" w:rsidRDefault="00B918D4" w:rsidP="001515F5">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Sportistam, kurš pārstāv LPF starptautiskajās sacensībās jābūt apģērbtam LPF apstiprinātā LR izlases formas tērpā. Izlasē iekļautos dalībniekus LPF nodrošina ar izlases tērpiem saskaņā ar nolikumu „Par Latvijas starptautiskās izlases formas tērpu”. </w:t>
      </w:r>
    </w:p>
    <w:p w:rsidR="00B918D4" w:rsidRPr="00767D53" w:rsidRDefault="00B918D4" w:rsidP="001515F5">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Sportistam jābūt startējušam esošā </w:t>
      </w:r>
      <w:r w:rsidR="00C72E48" w:rsidRPr="00767D53">
        <w:rPr>
          <w:rFonts w:ascii="Times New Roman" w:hAnsi="Times New Roman"/>
          <w:sz w:val="24"/>
          <w:szCs w:val="24"/>
        </w:rPr>
        <w:t xml:space="preserve">vai iepriekšējā </w:t>
      </w:r>
      <w:r w:rsidRPr="00767D53">
        <w:rPr>
          <w:rFonts w:ascii="Times New Roman" w:hAnsi="Times New Roman"/>
          <w:sz w:val="24"/>
          <w:szCs w:val="24"/>
        </w:rPr>
        <w:t>gada Valsts čempionātā. Izņēmums ir sportisti, kuri ir izcīnījuši godalgotas vietas iepriekšējo gadu Eiropas vai Pasaules čempionātos.</w:t>
      </w:r>
    </w:p>
    <w:p w:rsidR="00B918D4" w:rsidRPr="00767D53" w:rsidRDefault="00B918D4" w:rsidP="00B918D4">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lastRenderedPageBreak/>
        <w:t xml:space="preserve"> Startējot starptautiskajās sacensībās ar pilnu vai daļēju Federācijas atbalstu sportistam jāizpilda vismaz sekojošas kvalifikācijas prasības</w:t>
      </w:r>
      <w:r w:rsidR="00A52044" w:rsidRPr="00767D53">
        <w:rPr>
          <w:rFonts w:ascii="Times New Roman" w:hAnsi="Times New Roman"/>
          <w:sz w:val="24"/>
          <w:szCs w:val="24"/>
        </w:rPr>
        <w:t xml:space="preserve"> startam sacensībās ar ekipējumu</w:t>
      </w:r>
      <w:r w:rsidRPr="00767D53">
        <w:rPr>
          <w:rFonts w:ascii="Times New Roman" w:hAnsi="Times New Roman"/>
          <w:sz w:val="24"/>
          <w:szCs w:val="24"/>
        </w:rPr>
        <w:t>:</w:t>
      </w:r>
    </w:p>
    <w:p w:rsidR="00F92BAB" w:rsidRPr="00767D53" w:rsidRDefault="00F92BAB" w:rsidP="00F92BAB">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4664"/>
      </w:tblGrid>
      <w:tr w:rsidR="002E6BAE" w:rsidRPr="00767D53" w:rsidTr="00DF1206">
        <w:trPr>
          <w:jc w:val="center"/>
        </w:trPr>
        <w:tc>
          <w:tcPr>
            <w:tcW w:w="2010"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Vecuma grupa</w:t>
            </w:r>
          </w:p>
        </w:tc>
        <w:tc>
          <w:tcPr>
            <w:tcW w:w="4664"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Normatīvs</w:t>
            </w:r>
          </w:p>
        </w:tc>
      </w:tr>
      <w:tr w:rsidR="002E6BAE" w:rsidRPr="00767D53" w:rsidTr="00DF1206">
        <w:trPr>
          <w:jc w:val="center"/>
        </w:trPr>
        <w:tc>
          <w:tcPr>
            <w:tcW w:w="2010"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Jaunieši – līdz 18</w:t>
            </w:r>
          </w:p>
        </w:tc>
        <w:tc>
          <w:tcPr>
            <w:tcW w:w="4664"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Sporta meistara kandidāts</w:t>
            </w:r>
          </w:p>
        </w:tc>
      </w:tr>
      <w:tr w:rsidR="002E6BAE" w:rsidRPr="00767D53" w:rsidTr="00DF1206">
        <w:trPr>
          <w:jc w:val="center"/>
        </w:trPr>
        <w:tc>
          <w:tcPr>
            <w:tcW w:w="2010"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Juniors</w:t>
            </w:r>
            <w:r w:rsidR="00DF1206" w:rsidRPr="00767D53">
              <w:rPr>
                <w:rFonts w:ascii="Times New Roman" w:hAnsi="Times New Roman"/>
                <w:sz w:val="24"/>
                <w:szCs w:val="24"/>
              </w:rPr>
              <w:t xml:space="preserve"> – līdz 23</w:t>
            </w:r>
          </w:p>
        </w:tc>
        <w:tc>
          <w:tcPr>
            <w:tcW w:w="4664"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Sporta meistars</w:t>
            </w:r>
          </w:p>
        </w:tc>
      </w:tr>
      <w:tr w:rsidR="002E6BAE" w:rsidRPr="00767D53" w:rsidTr="00DF1206">
        <w:trPr>
          <w:jc w:val="center"/>
        </w:trPr>
        <w:tc>
          <w:tcPr>
            <w:tcW w:w="2010" w:type="dxa"/>
          </w:tcPr>
          <w:p w:rsidR="00B918D4" w:rsidRPr="00767D53" w:rsidRDefault="00B918D4" w:rsidP="00586BBF">
            <w:pPr>
              <w:pStyle w:val="NoSpacing"/>
              <w:rPr>
                <w:rFonts w:ascii="Times New Roman" w:hAnsi="Times New Roman"/>
                <w:i/>
                <w:sz w:val="24"/>
                <w:szCs w:val="24"/>
              </w:rPr>
            </w:pPr>
            <w:r w:rsidRPr="00767D53">
              <w:rPr>
                <w:rFonts w:ascii="Times New Roman" w:hAnsi="Times New Roman"/>
                <w:i/>
                <w:sz w:val="24"/>
                <w:szCs w:val="24"/>
              </w:rPr>
              <w:t>Open</w:t>
            </w:r>
          </w:p>
        </w:tc>
        <w:tc>
          <w:tcPr>
            <w:tcW w:w="4664"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Sporta meistars</w:t>
            </w:r>
          </w:p>
        </w:tc>
      </w:tr>
      <w:tr w:rsidR="002E6BAE" w:rsidRPr="00767D53" w:rsidTr="00DF1206">
        <w:trPr>
          <w:jc w:val="center"/>
        </w:trPr>
        <w:tc>
          <w:tcPr>
            <w:tcW w:w="2010"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Seniors – 1</w:t>
            </w:r>
          </w:p>
        </w:tc>
        <w:tc>
          <w:tcPr>
            <w:tcW w:w="4664"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Sporta meistars</w:t>
            </w:r>
          </w:p>
        </w:tc>
      </w:tr>
      <w:tr w:rsidR="002E6BAE" w:rsidRPr="00767D53" w:rsidTr="00DF1206">
        <w:trPr>
          <w:jc w:val="center"/>
        </w:trPr>
        <w:tc>
          <w:tcPr>
            <w:tcW w:w="2010"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Seniors – 2</w:t>
            </w:r>
          </w:p>
        </w:tc>
        <w:tc>
          <w:tcPr>
            <w:tcW w:w="4664"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Sporta meistara kandidāts</w:t>
            </w:r>
          </w:p>
        </w:tc>
      </w:tr>
      <w:tr w:rsidR="002E6BAE" w:rsidRPr="00767D53" w:rsidTr="00DF1206">
        <w:trPr>
          <w:jc w:val="center"/>
        </w:trPr>
        <w:tc>
          <w:tcPr>
            <w:tcW w:w="2010" w:type="dxa"/>
          </w:tcPr>
          <w:p w:rsidR="00B918D4" w:rsidRPr="00767D53" w:rsidRDefault="00B918D4" w:rsidP="00586BBF">
            <w:pPr>
              <w:pStyle w:val="NoSpacing"/>
              <w:rPr>
                <w:rFonts w:ascii="Times New Roman" w:hAnsi="Times New Roman"/>
                <w:sz w:val="24"/>
                <w:szCs w:val="24"/>
              </w:rPr>
            </w:pPr>
            <w:r w:rsidRPr="00767D53">
              <w:rPr>
                <w:rFonts w:ascii="Times New Roman" w:hAnsi="Times New Roman"/>
                <w:sz w:val="24"/>
                <w:szCs w:val="24"/>
              </w:rPr>
              <w:t>Seniors – 3</w:t>
            </w:r>
          </w:p>
        </w:tc>
        <w:tc>
          <w:tcPr>
            <w:tcW w:w="4664" w:type="dxa"/>
          </w:tcPr>
          <w:p w:rsidR="00B918D4" w:rsidRPr="00767D53" w:rsidRDefault="008163C2" w:rsidP="00586BBF">
            <w:pPr>
              <w:pStyle w:val="NoSpacing"/>
              <w:rPr>
                <w:rFonts w:ascii="Times New Roman" w:hAnsi="Times New Roman"/>
                <w:sz w:val="24"/>
                <w:szCs w:val="24"/>
              </w:rPr>
            </w:pPr>
            <w:r w:rsidRPr="00767D53">
              <w:rPr>
                <w:rFonts w:ascii="Times New Roman" w:hAnsi="Times New Roman"/>
                <w:sz w:val="24"/>
                <w:szCs w:val="24"/>
              </w:rPr>
              <w:t>I sporta klase</w:t>
            </w:r>
          </w:p>
        </w:tc>
      </w:tr>
      <w:tr w:rsidR="002E6BAE" w:rsidRPr="00767D53" w:rsidTr="00DF1206">
        <w:trPr>
          <w:jc w:val="center"/>
        </w:trPr>
        <w:tc>
          <w:tcPr>
            <w:tcW w:w="2010" w:type="dxa"/>
          </w:tcPr>
          <w:p w:rsidR="008163C2" w:rsidRPr="00767D53" w:rsidRDefault="008163C2" w:rsidP="00586BBF">
            <w:pPr>
              <w:pStyle w:val="NoSpacing"/>
              <w:rPr>
                <w:rFonts w:ascii="Times New Roman" w:hAnsi="Times New Roman"/>
                <w:sz w:val="24"/>
                <w:szCs w:val="24"/>
              </w:rPr>
            </w:pPr>
            <w:r w:rsidRPr="00767D53">
              <w:rPr>
                <w:rFonts w:ascii="Times New Roman" w:hAnsi="Times New Roman"/>
                <w:sz w:val="24"/>
                <w:szCs w:val="24"/>
              </w:rPr>
              <w:t>Seniors – 4</w:t>
            </w:r>
          </w:p>
        </w:tc>
        <w:tc>
          <w:tcPr>
            <w:tcW w:w="4664" w:type="dxa"/>
          </w:tcPr>
          <w:p w:rsidR="008163C2" w:rsidRPr="00767D53" w:rsidRDefault="008163C2" w:rsidP="00586BBF">
            <w:pPr>
              <w:pStyle w:val="NoSpacing"/>
              <w:rPr>
                <w:rFonts w:ascii="Times New Roman" w:hAnsi="Times New Roman"/>
                <w:sz w:val="24"/>
                <w:szCs w:val="24"/>
              </w:rPr>
            </w:pPr>
            <w:r w:rsidRPr="00767D53">
              <w:rPr>
                <w:rFonts w:ascii="Times New Roman" w:hAnsi="Times New Roman"/>
                <w:sz w:val="24"/>
                <w:szCs w:val="24"/>
              </w:rPr>
              <w:t>Bez kvalifikācijas</w:t>
            </w:r>
          </w:p>
        </w:tc>
      </w:tr>
    </w:tbl>
    <w:p w:rsidR="00B918D4" w:rsidRPr="00767D53" w:rsidRDefault="00B918D4" w:rsidP="0073344B">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 Pie vienādām kvalifikācijas normām dalībai starptautiskajās sacensībās tiek vērtēts dalībnieka starts atbilstošajā L</w:t>
      </w:r>
      <w:r w:rsidR="002730B4" w:rsidRPr="00767D53">
        <w:rPr>
          <w:rFonts w:ascii="Times New Roman" w:hAnsi="Times New Roman"/>
          <w:sz w:val="24"/>
          <w:szCs w:val="24"/>
        </w:rPr>
        <w:t>atvijas</w:t>
      </w:r>
      <w:r w:rsidRPr="00767D53">
        <w:rPr>
          <w:rFonts w:ascii="Times New Roman" w:hAnsi="Times New Roman"/>
          <w:sz w:val="24"/>
          <w:szCs w:val="24"/>
        </w:rPr>
        <w:t xml:space="preserve"> čempionātā un priekšrocība dota sportistam ar augstāku rezultātu un vietu.</w:t>
      </w:r>
    </w:p>
    <w:p w:rsidR="00B918D4" w:rsidRPr="00767D53" w:rsidRDefault="00B918D4" w:rsidP="0073344B">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Ja atlēts sacensībās gūst traumu, ko apliecina ārsta </w:t>
      </w:r>
      <w:smartTag w:uri="schemas-tilde-lv/tildestengine" w:element="veidnes">
        <w:smartTagPr>
          <w:attr w:name="id" w:val="-1"/>
          <w:attr w:name="baseform" w:val="slēdziens"/>
          <w:attr w:name="text" w:val="slēdziens"/>
        </w:smartTagPr>
        <w:r w:rsidRPr="00767D53">
          <w:rPr>
            <w:rFonts w:ascii="Times New Roman" w:hAnsi="Times New Roman"/>
            <w:sz w:val="24"/>
            <w:szCs w:val="24"/>
          </w:rPr>
          <w:t>slēdziens</w:t>
        </w:r>
      </w:smartTag>
      <w:r w:rsidRPr="00767D53">
        <w:rPr>
          <w:rFonts w:ascii="Times New Roman" w:hAnsi="Times New Roman"/>
          <w:sz w:val="24"/>
          <w:szCs w:val="24"/>
        </w:rPr>
        <w:t>, viņš drīkst neatgriezt finanšu līdzekļus</w:t>
      </w:r>
      <w:r w:rsidR="00AF1A73" w:rsidRPr="00767D53">
        <w:rPr>
          <w:rFonts w:ascii="Times New Roman" w:hAnsi="Times New Roman"/>
          <w:sz w:val="24"/>
          <w:szCs w:val="24"/>
        </w:rPr>
        <w:t>, kā arī drīkst pretendēt uz LPF atbalstu nākamajā gadā</w:t>
      </w:r>
      <w:r w:rsidRPr="00767D53">
        <w:rPr>
          <w:rFonts w:ascii="Times New Roman" w:hAnsi="Times New Roman"/>
          <w:sz w:val="24"/>
          <w:szCs w:val="24"/>
        </w:rPr>
        <w:t xml:space="preserve">. </w:t>
      </w:r>
    </w:p>
    <w:p w:rsidR="00AF1A73" w:rsidRPr="00767D53" w:rsidRDefault="00B918D4" w:rsidP="0073344B">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 xml:space="preserve"> Ja atlēts sacensībās gūst nulles vērtējumu, viņš atgriež </w:t>
      </w:r>
      <w:r w:rsidR="00AF1A73" w:rsidRPr="00767D53">
        <w:rPr>
          <w:rFonts w:ascii="Times New Roman" w:hAnsi="Times New Roman"/>
          <w:sz w:val="24"/>
          <w:szCs w:val="24"/>
        </w:rPr>
        <w:t xml:space="preserve">LPF piešķirtos </w:t>
      </w:r>
      <w:r w:rsidRPr="00767D53">
        <w:rPr>
          <w:rFonts w:ascii="Times New Roman" w:hAnsi="Times New Roman"/>
          <w:sz w:val="24"/>
          <w:szCs w:val="24"/>
        </w:rPr>
        <w:t xml:space="preserve">finanšu līdzekļus 50 % apmērā un zaudē tiesības tos saņemt nākamajā gadā. </w:t>
      </w:r>
      <w:r w:rsidR="00AF1A73" w:rsidRPr="00767D53">
        <w:rPr>
          <w:rFonts w:ascii="Times New Roman" w:hAnsi="Times New Roman"/>
          <w:sz w:val="24"/>
          <w:szCs w:val="24"/>
        </w:rPr>
        <w:t>Ja sportists no LPF saņēmis tikai dalības maksu un dopinga kontroles maksu, viņš to atgriež pilnā apmērā, savukārt nākamajā gadā var pretendēt tikai uz šo izdevumu segšanu.</w:t>
      </w:r>
    </w:p>
    <w:p w:rsidR="00EE5D88" w:rsidRPr="00767D53" w:rsidRDefault="00B918D4" w:rsidP="00EE5D88">
      <w:pPr>
        <w:numPr>
          <w:ilvl w:val="1"/>
          <w:numId w:val="13"/>
        </w:numPr>
        <w:spacing w:after="0" w:line="240" w:lineRule="auto"/>
        <w:jc w:val="both"/>
        <w:rPr>
          <w:rFonts w:ascii="Times New Roman" w:hAnsi="Times New Roman"/>
          <w:sz w:val="24"/>
          <w:szCs w:val="24"/>
        </w:rPr>
      </w:pPr>
      <w:r w:rsidRPr="00767D53">
        <w:rPr>
          <w:rFonts w:ascii="Times New Roman" w:hAnsi="Times New Roman"/>
          <w:sz w:val="24"/>
          <w:szCs w:val="24"/>
        </w:rPr>
        <w:t>Ja atlēts uzrāda pozitīvu rezultātu dopinga kontrolē, viņš vai viņu pieteikusī sporta organizācija atgriež piešķirtos finanšu līdzekļus pilnā apmērā, k</w:t>
      </w:r>
      <w:r w:rsidR="00193948" w:rsidRPr="00767D53">
        <w:rPr>
          <w:rFonts w:ascii="Times New Roman" w:hAnsi="Times New Roman"/>
          <w:sz w:val="24"/>
          <w:szCs w:val="24"/>
        </w:rPr>
        <w:t>ā arī pilnībā sedz soda naudu un citas sankcijas.</w:t>
      </w:r>
    </w:p>
    <w:p w:rsidR="00EE5D88" w:rsidRPr="00767D53" w:rsidRDefault="00EE5D88" w:rsidP="00EE5D88">
      <w:pPr>
        <w:spacing w:after="0" w:line="240" w:lineRule="auto"/>
        <w:jc w:val="both"/>
        <w:rPr>
          <w:rFonts w:ascii="Times New Roman" w:hAnsi="Times New Roman"/>
          <w:sz w:val="24"/>
          <w:szCs w:val="24"/>
        </w:rPr>
      </w:pPr>
      <w:r w:rsidRPr="00767D53">
        <w:rPr>
          <w:rFonts w:ascii="Times New Roman" w:hAnsi="Times New Roman"/>
          <w:sz w:val="24"/>
          <w:szCs w:val="24"/>
        </w:rPr>
        <w:t>12.</w:t>
      </w:r>
      <w:r w:rsidRPr="00767D53">
        <w:rPr>
          <w:rFonts w:ascii="Times New Roman" w:hAnsi="Times New Roman"/>
          <w:sz w:val="24"/>
          <w:szCs w:val="24"/>
        </w:rPr>
        <w:tab/>
        <w:t xml:space="preserve">LPF kritēriji izlases veidošanai </w:t>
      </w:r>
      <w:r w:rsidR="00F30F5A" w:rsidRPr="00767D53">
        <w:rPr>
          <w:rFonts w:ascii="Times New Roman" w:hAnsi="Times New Roman"/>
          <w:sz w:val="24"/>
          <w:szCs w:val="24"/>
        </w:rPr>
        <w:t xml:space="preserve">un finansiālā atbalsta nodrošināšanai </w:t>
      </w:r>
      <w:r w:rsidRPr="00767D53">
        <w:rPr>
          <w:rFonts w:ascii="Times New Roman" w:hAnsi="Times New Roman"/>
          <w:sz w:val="24"/>
          <w:szCs w:val="24"/>
        </w:rPr>
        <w:t>ir sekojoši:</w:t>
      </w:r>
    </w:p>
    <w:p w:rsidR="00EE5D88" w:rsidRPr="00767D53" w:rsidRDefault="00EE5D88" w:rsidP="00EE5D88">
      <w:pPr>
        <w:spacing w:after="0" w:line="240" w:lineRule="auto"/>
        <w:jc w:val="both"/>
        <w:rPr>
          <w:rFonts w:ascii="Times New Roman" w:hAnsi="Times New Roman"/>
          <w:sz w:val="24"/>
          <w:szCs w:val="24"/>
        </w:rPr>
      </w:pPr>
      <w:r w:rsidRPr="00767D53">
        <w:rPr>
          <w:rFonts w:ascii="Times New Roman" w:hAnsi="Times New Roman"/>
          <w:sz w:val="24"/>
          <w:szCs w:val="24"/>
        </w:rPr>
        <w:t>12.1.</w:t>
      </w:r>
      <w:r w:rsidRPr="00767D53">
        <w:rPr>
          <w:rFonts w:ascii="Times New Roman" w:hAnsi="Times New Roman"/>
          <w:sz w:val="24"/>
          <w:szCs w:val="24"/>
        </w:rPr>
        <w:tab/>
        <w:t>Priekšroka ir open grupas, tad jauniešu un junioru, tad senioru grupu sportistiem.</w:t>
      </w:r>
    </w:p>
    <w:p w:rsidR="00EE5D88" w:rsidRPr="00767D53" w:rsidRDefault="00EE5D88" w:rsidP="00EE5D88">
      <w:pPr>
        <w:spacing w:after="0" w:line="240" w:lineRule="auto"/>
        <w:jc w:val="both"/>
        <w:rPr>
          <w:rFonts w:ascii="Times New Roman" w:hAnsi="Times New Roman"/>
          <w:sz w:val="24"/>
          <w:szCs w:val="24"/>
        </w:rPr>
      </w:pPr>
      <w:r w:rsidRPr="00767D53">
        <w:rPr>
          <w:rFonts w:ascii="Times New Roman" w:hAnsi="Times New Roman"/>
          <w:sz w:val="24"/>
          <w:szCs w:val="24"/>
        </w:rPr>
        <w:t>12.2.</w:t>
      </w:r>
      <w:r w:rsidRPr="00767D53">
        <w:rPr>
          <w:rFonts w:ascii="Times New Roman" w:hAnsi="Times New Roman"/>
          <w:sz w:val="24"/>
          <w:szCs w:val="24"/>
        </w:rPr>
        <w:tab/>
        <w:t>Priekšroka ir sportistiem, kuri spējīgi izcīnīt godalgotas vietas.</w:t>
      </w:r>
    </w:p>
    <w:p w:rsidR="00EE5D88" w:rsidRPr="00767D53" w:rsidRDefault="00EE5D88" w:rsidP="00EE5D88">
      <w:pPr>
        <w:spacing w:after="0" w:line="240" w:lineRule="auto"/>
        <w:jc w:val="both"/>
        <w:rPr>
          <w:rFonts w:ascii="Times New Roman" w:hAnsi="Times New Roman"/>
          <w:sz w:val="24"/>
          <w:szCs w:val="24"/>
        </w:rPr>
      </w:pPr>
      <w:r w:rsidRPr="00767D53">
        <w:rPr>
          <w:rFonts w:ascii="Times New Roman" w:hAnsi="Times New Roman"/>
          <w:sz w:val="24"/>
          <w:szCs w:val="24"/>
        </w:rPr>
        <w:t>12.3.</w:t>
      </w:r>
      <w:r w:rsidRPr="00767D53">
        <w:rPr>
          <w:rFonts w:ascii="Times New Roman" w:hAnsi="Times New Roman"/>
          <w:sz w:val="24"/>
          <w:szCs w:val="24"/>
        </w:rPr>
        <w:tab/>
        <w:t>Priekšroka ir spēka trīscīņas sportistiem, tad sportistiem atsevišķās disciplīnās.</w:t>
      </w:r>
    </w:p>
    <w:p w:rsidR="00EE5D88" w:rsidRPr="00767D53" w:rsidRDefault="00F30F5A" w:rsidP="00EE5D88">
      <w:pPr>
        <w:spacing w:after="0" w:line="240" w:lineRule="auto"/>
        <w:jc w:val="both"/>
        <w:rPr>
          <w:rFonts w:ascii="Times New Roman" w:hAnsi="Times New Roman"/>
          <w:sz w:val="24"/>
          <w:szCs w:val="24"/>
        </w:rPr>
      </w:pPr>
      <w:r w:rsidRPr="00767D53">
        <w:rPr>
          <w:rFonts w:ascii="Times New Roman" w:hAnsi="Times New Roman"/>
          <w:sz w:val="24"/>
          <w:szCs w:val="24"/>
        </w:rPr>
        <w:t>12.4.</w:t>
      </w:r>
      <w:r w:rsidRPr="00767D53">
        <w:rPr>
          <w:rFonts w:ascii="Times New Roman" w:hAnsi="Times New Roman"/>
          <w:sz w:val="24"/>
          <w:szCs w:val="24"/>
        </w:rPr>
        <w:tab/>
        <w:t>Priekšroka ir sportistiem, kuri gada laikā startē tikai vienās, nevis vairākās starptautiskās sacensībās.</w:t>
      </w:r>
    </w:p>
    <w:p w:rsidR="00EE5D88" w:rsidRPr="00767D53" w:rsidRDefault="00EE5D88" w:rsidP="00EE5D88">
      <w:pPr>
        <w:spacing w:after="0" w:line="240" w:lineRule="auto"/>
        <w:jc w:val="both"/>
        <w:rPr>
          <w:rFonts w:ascii="Times New Roman" w:hAnsi="Times New Roman"/>
          <w:sz w:val="24"/>
          <w:szCs w:val="24"/>
        </w:rPr>
      </w:pPr>
      <w:r w:rsidRPr="00767D53">
        <w:rPr>
          <w:rFonts w:ascii="Times New Roman" w:hAnsi="Times New Roman"/>
          <w:sz w:val="24"/>
          <w:szCs w:val="24"/>
        </w:rPr>
        <w:t>13.</w:t>
      </w:r>
      <w:r w:rsidRPr="00767D53">
        <w:rPr>
          <w:rFonts w:ascii="Times New Roman" w:hAnsi="Times New Roman"/>
          <w:sz w:val="24"/>
          <w:szCs w:val="24"/>
        </w:rPr>
        <w:tab/>
        <w:t xml:space="preserve">LPF finansiālā atbalsta principi </w:t>
      </w:r>
      <w:r w:rsidR="00AF1A73" w:rsidRPr="00767D53">
        <w:rPr>
          <w:rFonts w:ascii="Times New Roman" w:hAnsi="Times New Roman"/>
          <w:sz w:val="24"/>
          <w:szCs w:val="24"/>
        </w:rPr>
        <w:t xml:space="preserve">starptautiskās </w:t>
      </w:r>
      <w:r w:rsidRPr="00767D53">
        <w:rPr>
          <w:rFonts w:ascii="Times New Roman" w:hAnsi="Times New Roman"/>
          <w:sz w:val="24"/>
          <w:szCs w:val="24"/>
        </w:rPr>
        <w:t>izlases sportistiem</w:t>
      </w:r>
      <w:r w:rsidR="00EB1657" w:rsidRPr="00767D53">
        <w:rPr>
          <w:rFonts w:ascii="Times New Roman" w:hAnsi="Times New Roman"/>
          <w:sz w:val="24"/>
          <w:szCs w:val="24"/>
        </w:rPr>
        <w:t xml:space="preserve"> tiek izvērtēti ievērojot LPF apstiprinātā budžeta iespējas un</w:t>
      </w:r>
      <w:r w:rsidR="00296851" w:rsidRPr="00767D53">
        <w:rPr>
          <w:rFonts w:ascii="Times New Roman" w:hAnsi="Times New Roman"/>
          <w:sz w:val="24"/>
          <w:szCs w:val="24"/>
        </w:rPr>
        <w:t>, ja to pieļauj LPF budžets,</w:t>
      </w:r>
      <w:r w:rsidR="00EB1657" w:rsidRPr="00767D53">
        <w:rPr>
          <w:rFonts w:ascii="Times New Roman" w:hAnsi="Times New Roman"/>
          <w:sz w:val="24"/>
          <w:szCs w:val="24"/>
        </w:rPr>
        <w:t xml:space="preserve"> </w:t>
      </w:r>
      <w:r w:rsidR="00296851" w:rsidRPr="00767D53">
        <w:rPr>
          <w:rFonts w:ascii="Times New Roman" w:hAnsi="Times New Roman"/>
          <w:sz w:val="24"/>
          <w:szCs w:val="24"/>
        </w:rPr>
        <w:t xml:space="preserve">ir </w:t>
      </w:r>
      <w:r w:rsidR="00EB1657" w:rsidRPr="00767D53">
        <w:rPr>
          <w:rFonts w:ascii="Times New Roman" w:hAnsi="Times New Roman"/>
          <w:sz w:val="24"/>
          <w:szCs w:val="24"/>
        </w:rPr>
        <w:t>sekojoši</w:t>
      </w:r>
      <w:r w:rsidRPr="00767D53">
        <w:rPr>
          <w:rFonts w:ascii="Times New Roman" w:hAnsi="Times New Roman"/>
          <w:sz w:val="24"/>
          <w:szCs w:val="24"/>
        </w:rPr>
        <w:t>:</w:t>
      </w:r>
    </w:p>
    <w:p w:rsidR="00EE5D88" w:rsidRPr="00767D53" w:rsidRDefault="00EE5D88" w:rsidP="00EE5D88">
      <w:pPr>
        <w:spacing w:after="0" w:line="240" w:lineRule="auto"/>
        <w:jc w:val="both"/>
        <w:rPr>
          <w:rFonts w:ascii="Times New Roman" w:hAnsi="Times New Roman"/>
          <w:sz w:val="24"/>
          <w:szCs w:val="24"/>
        </w:rPr>
      </w:pPr>
      <w:r w:rsidRPr="00767D53">
        <w:rPr>
          <w:rFonts w:ascii="Times New Roman" w:hAnsi="Times New Roman"/>
          <w:sz w:val="24"/>
          <w:szCs w:val="24"/>
        </w:rPr>
        <w:t>13.1.</w:t>
      </w:r>
      <w:r w:rsidRPr="00767D53">
        <w:rPr>
          <w:rFonts w:ascii="Times New Roman" w:hAnsi="Times New Roman"/>
          <w:sz w:val="24"/>
          <w:szCs w:val="24"/>
        </w:rPr>
        <w:tab/>
        <w:t xml:space="preserve">LPF </w:t>
      </w:r>
      <w:r w:rsidR="00AF1A73" w:rsidRPr="00767D53">
        <w:rPr>
          <w:rFonts w:ascii="Times New Roman" w:hAnsi="Times New Roman"/>
          <w:sz w:val="24"/>
          <w:szCs w:val="24"/>
        </w:rPr>
        <w:t>var segt</w:t>
      </w:r>
      <w:r w:rsidRPr="00767D53">
        <w:rPr>
          <w:rFonts w:ascii="Times New Roman" w:hAnsi="Times New Roman"/>
          <w:sz w:val="24"/>
          <w:szCs w:val="24"/>
        </w:rPr>
        <w:t xml:space="preserve"> </w:t>
      </w:r>
      <w:r w:rsidR="00EB1657" w:rsidRPr="00767D53">
        <w:rPr>
          <w:rFonts w:ascii="Times New Roman" w:hAnsi="Times New Roman"/>
          <w:sz w:val="24"/>
          <w:szCs w:val="24"/>
        </w:rPr>
        <w:t>dalības maksas un dopinga kontroles izdevumus visiem sportistiem, ja vien sportists konkrētās sacensībās nomināciju sarakstā nav pēdējā vietā. Veterānu grupas sportistiem dalības maksas un dopinga kontroles izdevumi tiek segti vienās sacensībās gadā.</w:t>
      </w:r>
    </w:p>
    <w:p w:rsidR="00EB1657" w:rsidRPr="00767D53" w:rsidRDefault="00EB1657" w:rsidP="00EE5D88">
      <w:pPr>
        <w:spacing w:after="0" w:line="240" w:lineRule="auto"/>
        <w:jc w:val="both"/>
        <w:rPr>
          <w:rFonts w:ascii="Times New Roman" w:hAnsi="Times New Roman"/>
          <w:sz w:val="24"/>
          <w:szCs w:val="24"/>
        </w:rPr>
      </w:pPr>
      <w:r w:rsidRPr="00767D53">
        <w:rPr>
          <w:rFonts w:ascii="Times New Roman" w:hAnsi="Times New Roman"/>
          <w:sz w:val="24"/>
          <w:szCs w:val="24"/>
        </w:rPr>
        <w:t>13.2.</w:t>
      </w:r>
      <w:r w:rsidRPr="00767D53">
        <w:rPr>
          <w:rFonts w:ascii="Times New Roman" w:hAnsi="Times New Roman"/>
          <w:sz w:val="24"/>
          <w:szCs w:val="24"/>
        </w:rPr>
        <w:tab/>
        <w:t xml:space="preserve">LPF </w:t>
      </w:r>
      <w:r w:rsidR="00AF1A73" w:rsidRPr="00767D53">
        <w:rPr>
          <w:rFonts w:ascii="Times New Roman" w:hAnsi="Times New Roman"/>
          <w:sz w:val="24"/>
          <w:szCs w:val="24"/>
        </w:rPr>
        <w:t xml:space="preserve">var segt </w:t>
      </w:r>
      <w:r w:rsidRPr="00767D53">
        <w:rPr>
          <w:rFonts w:ascii="Times New Roman" w:hAnsi="Times New Roman"/>
          <w:sz w:val="24"/>
          <w:szCs w:val="24"/>
        </w:rPr>
        <w:t>apdrošināšanas izdevumus visiem sportistiem, ja vien sportists konkrētās sacensībās nomināciju sarakstā nav pēdējā vietā.</w:t>
      </w:r>
    </w:p>
    <w:p w:rsidR="00EB1657" w:rsidRPr="00767D53" w:rsidRDefault="00EB1657" w:rsidP="00EE5D88">
      <w:pPr>
        <w:spacing w:after="0" w:line="240" w:lineRule="auto"/>
        <w:jc w:val="both"/>
        <w:rPr>
          <w:rFonts w:ascii="Times New Roman" w:hAnsi="Times New Roman"/>
          <w:sz w:val="24"/>
          <w:szCs w:val="24"/>
        </w:rPr>
      </w:pPr>
      <w:r w:rsidRPr="00767D53">
        <w:rPr>
          <w:rFonts w:ascii="Times New Roman" w:hAnsi="Times New Roman"/>
          <w:sz w:val="24"/>
          <w:szCs w:val="24"/>
        </w:rPr>
        <w:t>13.3.</w:t>
      </w:r>
      <w:r w:rsidRPr="00767D53">
        <w:rPr>
          <w:rFonts w:ascii="Times New Roman" w:hAnsi="Times New Roman"/>
          <w:sz w:val="24"/>
          <w:szCs w:val="24"/>
        </w:rPr>
        <w:tab/>
      </w:r>
      <w:r w:rsidR="00296851" w:rsidRPr="00767D53">
        <w:rPr>
          <w:rFonts w:ascii="Times New Roman" w:hAnsi="Times New Roman"/>
          <w:sz w:val="24"/>
          <w:szCs w:val="24"/>
        </w:rPr>
        <w:t xml:space="preserve">LPF proporcionāli un daļēji </w:t>
      </w:r>
      <w:r w:rsidR="00AF1A73" w:rsidRPr="00767D53">
        <w:rPr>
          <w:rFonts w:ascii="Times New Roman" w:hAnsi="Times New Roman"/>
          <w:sz w:val="24"/>
          <w:szCs w:val="24"/>
        </w:rPr>
        <w:t xml:space="preserve">var segt </w:t>
      </w:r>
      <w:r w:rsidR="00296851" w:rsidRPr="00767D53">
        <w:rPr>
          <w:rFonts w:ascii="Times New Roman" w:hAnsi="Times New Roman"/>
          <w:sz w:val="24"/>
          <w:szCs w:val="24"/>
        </w:rPr>
        <w:t>transporta vai viesnīcas izdevumus jauniešu, junioru un open grupas sportistiem, ja viņi iepriekšējā gadā izcīnījuši godalgotas vietas Eiropas vai Pasaules čempionātos.</w:t>
      </w:r>
    </w:p>
    <w:p w:rsidR="00296851" w:rsidRPr="00767D53" w:rsidRDefault="00296851" w:rsidP="00EE5D88">
      <w:pPr>
        <w:spacing w:after="0" w:line="240" w:lineRule="auto"/>
        <w:jc w:val="both"/>
        <w:rPr>
          <w:rFonts w:ascii="Times New Roman" w:hAnsi="Times New Roman"/>
          <w:sz w:val="24"/>
          <w:szCs w:val="24"/>
        </w:rPr>
      </w:pPr>
      <w:r w:rsidRPr="00767D53">
        <w:rPr>
          <w:rFonts w:ascii="Times New Roman" w:hAnsi="Times New Roman"/>
          <w:sz w:val="24"/>
          <w:szCs w:val="24"/>
        </w:rPr>
        <w:t>13.4.</w:t>
      </w:r>
      <w:r w:rsidRPr="00767D53">
        <w:rPr>
          <w:rFonts w:ascii="Times New Roman" w:hAnsi="Times New Roman"/>
          <w:sz w:val="24"/>
          <w:szCs w:val="24"/>
        </w:rPr>
        <w:tab/>
        <w:t xml:space="preserve">LPF proporcionāli </w:t>
      </w:r>
      <w:r w:rsidR="00AF1A73" w:rsidRPr="00767D53">
        <w:rPr>
          <w:rFonts w:ascii="Times New Roman" w:hAnsi="Times New Roman"/>
          <w:sz w:val="24"/>
          <w:szCs w:val="24"/>
        </w:rPr>
        <w:t xml:space="preserve">var segt </w:t>
      </w:r>
      <w:r w:rsidRPr="00767D53">
        <w:rPr>
          <w:rFonts w:ascii="Times New Roman" w:hAnsi="Times New Roman"/>
          <w:sz w:val="24"/>
          <w:szCs w:val="24"/>
        </w:rPr>
        <w:t>pilnībā  transporta un viesnīcas izdevumus, ja open grupas sportists iepriekšējā gadā izcīnījis uzvaru Eiropas vai pasaules čempionātā.</w:t>
      </w:r>
      <w:r w:rsidR="007B3854" w:rsidRPr="00767D53">
        <w:rPr>
          <w:rFonts w:ascii="Times New Roman" w:hAnsi="Times New Roman"/>
          <w:sz w:val="24"/>
          <w:szCs w:val="24"/>
        </w:rPr>
        <w:t xml:space="preserve"> Šim sportistam LPF arī var izmaksāt komandējuma naudu saskaņā ar saskaņā ar MK noteikumiem Nr. 969 “Kārtība, kādā atlīdzināmi ar komandējumiem saistītie izdevumi”.</w:t>
      </w:r>
    </w:p>
    <w:p w:rsidR="00F130C0" w:rsidRPr="00767D53" w:rsidRDefault="00F130C0" w:rsidP="00EE5D88">
      <w:pPr>
        <w:spacing w:after="0" w:line="240" w:lineRule="auto"/>
        <w:jc w:val="both"/>
        <w:rPr>
          <w:rFonts w:ascii="Times New Roman" w:hAnsi="Times New Roman"/>
          <w:sz w:val="24"/>
          <w:szCs w:val="24"/>
        </w:rPr>
      </w:pPr>
      <w:r w:rsidRPr="00767D53">
        <w:rPr>
          <w:rFonts w:ascii="Times New Roman" w:hAnsi="Times New Roman"/>
          <w:sz w:val="24"/>
          <w:szCs w:val="24"/>
        </w:rPr>
        <w:t>13.5.</w:t>
      </w:r>
      <w:r w:rsidRPr="00767D53">
        <w:rPr>
          <w:rFonts w:ascii="Times New Roman" w:hAnsi="Times New Roman"/>
          <w:sz w:val="24"/>
          <w:szCs w:val="24"/>
        </w:rPr>
        <w:tab/>
        <w:t>Ja saskaņā ar IPF un E</w:t>
      </w:r>
      <w:r w:rsidR="002730B4" w:rsidRPr="00767D53">
        <w:rPr>
          <w:rFonts w:ascii="Times New Roman" w:hAnsi="Times New Roman"/>
          <w:sz w:val="24"/>
          <w:szCs w:val="24"/>
        </w:rPr>
        <w:t>iropas Pauerliftinga Federācijas</w:t>
      </w:r>
      <w:r w:rsidRPr="00767D53">
        <w:rPr>
          <w:rFonts w:ascii="Times New Roman" w:hAnsi="Times New Roman"/>
          <w:sz w:val="24"/>
          <w:szCs w:val="24"/>
        </w:rPr>
        <w:t xml:space="preserve"> noteikumiem Valsts izlasei ir jānodrošina starptautiskās kategorijas tiesneša klātbūtne starptautiskajās sacensībās, LPF ir tiesīga pieprasīt visiem izlases dalībniekiem no saviem finanšu līdzekļiem proporcionāli nodrošināt visus tiesneša komandējuma izdevumus, tajā skaitā komandējuma naudu saskaņā ar MK noteikumiem Nr. 969 “Kārtība, kādā atlīdzināmi ar komandējumiem saistītie izdevumi”.</w:t>
      </w:r>
    </w:p>
    <w:p w:rsidR="00AF1A73" w:rsidRPr="00767D53" w:rsidRDefault="00AF1A73" w:rsidP="00EE5D88">
      <w:pPr>
        <w:spacing w:after="0" w:line="240" w:lineRule="auto"/>
        <w:jc w:val="both"/>
        <w:rPr>
          <w:rFonts w:ascii="Times New Roman" w:hAnsi="Times New Roman"/>
          <w:sz w:val="24"/>
          <w:szCs w:val="24"/>
        </w:rPr>
      </w:pPr>
      <w:r w:rsidRPr="00767D53">
        <w:rPr>
          <w:rFonts w:ascii="Times New Roman" w:hAnsi="Times New Roman"/>
          <w:sz w:val="24"/>
          <w:szCs w:val="24"/>
        </w:rPr>
        <w:t>13.</w:t>
      </w:r>
      <w:r w:rsidR="00F130C0" w:rsidRPr="00767D53">
        <w:rPr>
          <w:rFonts w:ascii="Times New Roman" w:hAnsi="Times New Roman"/>
          <w:sz w:val="24"/>
          <w:szCs w:val="24"/>
        </w:rPr>
        <w:t>6</w:t>
      </w:r>
      <w:r w:rsidRPr="00767D53">
        <w:rPr>
          <w:rFonts w:ascii="Times New Roman" w:hAnsi="Times New Roman"/>
          <w:sz w:val="24"/>
          <w:szCs w:val="24"/>
        </w:rPr>
        <w:t>.</w:t>
      </w:r>
      <w:r w:rsidRPr="00767D53">
        <w:rPr>
          <w:rFonts w:ascii="Times New Roman" w:hAnsi="Times New Roman"/>
          <w:sz w:val="24"/>
          <w:szCs w:val="24"/>
        </w:rPr>
        <w:tab/>
        <w:t>Uz citu valstu nacionālajiem čempionātiem sportisti dodas pilnībā par saviem finanšu līdzekļiem.</w:t>
      </w:r>
    </w:p>
    <w:p w:rsidR="00AF1A73" w:rsidRPr="00767D53" w:rsidRDefault="00AF1A73" w:rsidP="00EE5D88">
      <w:pPr>
        <w:spacing w:after="0" w:line="240" w:lineRule="auto"/>
        <w:jc w:val="both"/>
        <w:rPr>
          <w:rFonts w:ascii="Times New Roman" w:hAnsi="Times New Roman"/>
          <w:sz w:val="24"/>
          <w:szCs w:val="24"/>
        </w:rPr>
      </w:pPr>
    </w:p>
    <w:p w:rsidR="00AF1A73" w:rsidRPr="00767D53" w:rsidRDefault="00AF1A73" w:rsidP="00EE5D88">
      <w:pPr>
        <w:spacing w:after="0" w:line="240" w:lineRule="auto"/>
        <w:jc w:val="both"/>
        <w:rPr>
          <w:rFonts w:ascii="Times New Roman" w:hAnsi="Times New Roman"/>
          <w:sz w:val="18"/>
          <w:szCs w:val="18"/>
        </w:rPr>
      </w:pPr>
      <w:r w:rsidRPr="00767D53">
        <w:rPr>
          <w:rFonts w:ascii="Times New Roman" w:hAnsi="Times New Roman"/>
          <w:sz w:val="18"/>
          <w:szCs w:val="18"/>
        </w:rPr>
        <w:lastRenderedPageBreak/>
        <w:t>Piezīme. Proporcionāla izdevumu segšana nozīmē sekojošo. Ja sportists uz sacensībām dodas divatā, tad tiek segta puse no transporta un viesnīcas izdevumiem, ja trijatā – viena trešā daļa u.t.t.</w:t>
      </w:r>
    </w:p>
    <w:p w:rsidR="00296851" w:rsidRPr="00767D53" w:rsidRDefault="00296851" w:rsidP="00EE5D88">
      <w:pPr>
        <w:spacing w:after="0" w:line="240" w:lineRule="auto"/>
        <w:jc w:val="both"/>
        <w:rPr>
          <w:rFonts w:ascii="Times New Roman" w:hAnsi="Times New Roman"/>
          <w:sz w:val="24"/>
          <w:szCs w:val="24"/>
        </w:rPr>
      </w:pPr>
      <w:r w:rsidRPr="00767D53">
        <w:rPr>
          <w:rFonts w:ascii="Times New Roman" w:hAnsi="Times New Roman"/>
          <w:sz w:val="24"/>
          <w:szCs w:val="24"/>
        </w:rPr>
        <w:tab/>
      </w:r>
      <w:r w:rsidR="00767D53" w:rsidRPr="00767D53">
        <w:rPr>
          <w:rFonts w:ascii="Times New Roman" w:hAnsi="Times New Roman"/>
          <w:sz w:val="24"/>
          <w:szCs w:val="24"/>
        </w:rPr>
        <w:t>14. Sportista pienākums ir 24 stundu laikā no sava starta nosūtīt LPF sasniegtos rezultātus, kā arī vizuālo informāciju (foto, video) par savu startu publicēšanai medijos. Šīs prasības neievērošanas gadījumā sportistam var tikt liegta iekļaušana nākamā gada izlasē.</w:t>
      </w:r>
    </w:p>
    <w:p w:rsidR="00D76155" w:rsidRPr="00767D53" w:rsidRDefault="00D76155" w:rsidP="002730B4">
      <w:pPr>
        <w:spacing w:after="0" w:line="240" w:lineRule="auto"/>
        <w:rPr>
          <w:rFonts w:ascii="Times New Roman" w:hAnsi="Times New Roman"/>
          <w:sz w:val="24"/>
          <w:szCs w:val="24"/>
        </w:rPr>
      </w:pPr>
    </w:p>
    <w:p w:rsidR="00767D53" w:rsidRPr="00767D53" w:rsidRDefault="00767D53" w:rsidP="002730B4">
      <w:pPr>
        <w:spacing w:after="0" w:line="240" w:lineRule="auto"/>
        <w:rPr>
          <w:rFonts w:ascii="Times New Roman" w:hAnsi="Times New Roman"/>
          <w:sz w:val="24"/>
          <w:szCs w:val="24"/>
        </w:rPr>
      </w:pPr>
    </w:p>
    <w:p w:rsidR="00767D53" w:rsidRPr="00767D53" w:rsidRDefault="00767D53" w:rsidP="002730B4">
      <w:pPr>
        <w:spacing w:after="0" w:line="240" w:lineRule="auto"/>
        <w:rPr>
          <w:rFonts w:ascii="Times New Roman" w:hAnsi="Times New Roman"/>
          <w:sz w:val="24"/>
          <w:szCs w:val="24"/>
        </w:rPr>
      </w:pPr>
    </w:p>
    <w:p w:rsidR="00767D53" w:rsidRPr="00767D53" w:rsidRDefault="00767D53" w:rsidP="002730B4">
      <w:pPr>
        <w:spacing w:after="0" w:line="240" w:lineRule="auto"/>
        <w:rPr>
          <w:rFonts w:ascii="Times New Roman" w:hAnsi="Times New Roman"/>
          <w:sz w:val="24"/>
          <w:szCs w:val="24"/>
        </w:rPr>
      </w:pPr>
    </w:p>
    <w:p w:rsidR="00767D53" w:rsidRPr="00767D53" w:rsidRDefault="002730B4" w:rsidP="00767D53">
      <w:pPr>
        <w:jc w:val="right"/>
        <w:rPr>
          <w:rFonts w:ascii="Times New Roman" w:hAnsi="Times New Roman"/>
          <w:sz w:val="24"/>
          <w:szCs w:val="24"/>
        </w:rPr>
      </w:pPr>
      <w:r w:rsidRPr="00767D53">
        <w:rPr>
          <w:rFonts w:ascii="Times New Roman" w:hAnsi="Times New Roman"/>
          <w:sz w:val="24"/>
          <w:szCs w:val="24"/>
        </w:rPr>
        <w:t xml:space="preserve">Latvijas </w:t>
      </w:r>
      <w:r w:rsidR="00767D53" w:rsidRPr="00767D53">
        <w:rPr>
          <w:rFonts w:ascii="Times New Roman" w:hAnsi="Times New Roman"/>
          <w:sz w:val="24"/>
          <w:szCs w:val="24"/>
        </w:rPr>
        <w:t xml:space="preserve">Pauerliftinga Federācijas </w:t>
      </w:r>
    </w:p>
    <w:p w:rsidR="002E1E89" w:rsidRPr="002E6BAE" w:rsidRDefault="00767D53" w:rsidP="00767D53">
      <w:pPr>
        <w:jc w:val="right"/>
        <w:rPr>
          <w:rFonts w:ascii="Times New Roman" w:hAnsi="Times New Roman"/>
          <w:sz w:val="24"/>
          <w:szCs w:val="24"/>
        </w:rPr>
      </w:pPr>
      <w:r w:rsidRPr="00767D53">
        <w:rPr>
          <w:rFonts w:ascii="Times New Roman" w:hAnsi="Times New Roman"/>
          <w:sz w:val="24"/>
          <w:szCs w:val="24"/>
        </w:rPr>
        <w:t>valdes</w:t>
      </w:r>
      <w:r w:rsidR="002730B4" w:rsidRPr="00767D53">
        <w:rPr>
          <w:rFonts w:ascii="Times New Roman" w:hAnsi="Times New Roman"/>
          <w:sz w:val="24"/>
          <w:szCs w:val="24"/>
        </w:rPr>
        <w:t xml:space="preserve"> priekšsēdētājs</w:t>
      </w:r>
      <w:r w:rsidR="002730B4" w:rsidRPr="00767D53">
        <w:rPr>
          <w:rFonts w:ascii="Times New Roman" w:hAnsi="Times New Roman"/>
          <w:sz w:val="24"/>
          <w:szCs w:val="24"/>
        </w:rPr>
        <w:tab/>
      </w:r>
      <w:r w:rsidR="002730B4" w:rsidRPr="00767D53">
        <w:rPr>
          <w:rFonts w:ascii="Times New Roman" w:hAnsi="Times New Roman"/>
          <w:sz w:val="24"/>
          <w:szCs w:val="24"/>
        </w:rPr>
        <w:tab/>
        <w:t>A. Rožlapa</w:t>
      </w:r>
    </w:p>
    <w:sectPr w:rsidR="002E1E89" w:rsidRPr="002E6BAE" w:rsidSect="00F92BAB">
      <w:headerReference w:type="default" r:id="rId8"/>
      <w:pgSz w:w="11906" w:h="16838"/>
      <w:pgMar w:top="1985" w:right="849"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C9C" w:rsidRDefault="00FA7C9C" w:rsidP="00EE3D9E">
      <w:pPr>
        <w:spacing w:after="0" w:line="240" w:lineRule="auto"/>
      </w:pPr>
      <w:r>
        <w:separator/>
      </w:r>
    </w:p>
  </w:endnote>
  <w:endnote w:type="continuationSeparator" w:id="0">
    <w:p w:rsidR="00FA7C9C" w:rsidRDefault="00FA7C9C" w:rsidP="00EE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bbon131 Bd TL">
    <w:altName w:val="Mistral"/>
    <w:panose1 w:val="03020802040606070306"/>
    <w:charset w:val="BA"/>
    <w:family w:val="script"/>
    <w:pitch w:val="variable"/>
    <w:sig w:usb0="800002AF" w:usb1="5000204A"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C9C" w:rsidRDefault="00FA7C9C" w:rsidP="00EE3D9E">
      <w:pPr>
        <w:spacing w:after="0" w:line="240" w:lineRule="auto"/>
      </w:pPr>
      <w:r>
        <w:separator/>
      </w:r>
    </w:p>
  </w:footnote>
  <w:footnote w:type="continuationSeparator" w:id="0">
    <w:p w:rsidR="00FA7C9C" w:rsidRDefault="00FA7C9C" w:rsidP="00EE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E89" w:rsidRPr="00C84ECD" w:rsidRDefault="002730B4" w:rsidP="00A52D02">
    <w:pPr>
      <w:spacing w:after="0" w:line="240" w:lineRule="auto"/>
      <w:ind w:left="2671" w:firstLine="448"/>
    </w:pPr>
    <w:r>
      <w:rPr>
        <w:noProof/>
        <w:lang w:eastAsia="lv-LV"/>
      </w:rPr>
      <w:drawing>
        <wp:anchor distT="0" distB="0" distL="114300" distR="114300" simplePos="0" relativeHeight="251657728" behindDoc="1" locked="0" layoutInCell="1" allowOverlap="1">
          <wp:simplePos x="0" y="0"/>
          <wp:positionH relativeFrom="page">
            <wp:posOffset>571500</wp:posOffset>
          </wp:positionH>
          <wp:positionV relativeFrom="page">
            <wp:posOffset>332740</wp:posOffset>
          </wp:positionV>
          <wp:extent cx="1828800" cy="64833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8335"/>
                  </a:xfrm>
                  <a:prstGeom prst="rect">
                    <a:avLst/>
                  </a:prstGeom>
                  <a:noFill/>
                </pic:spPr>
              </pic:pic>
            </a:graphicData>
          </a:graphic>
          <wp14:sizeRelH relativeFrom="page">
            <wp14:pctWidth>0</wp14:pctWidth>
          </wp14:sizeRelH>
          <wp14:sizeRelV relativeFrom="page">
            <wp14:pctHeight>0</wp14:pctHeight>
          </wp14:sizeRelV>
        </wp:anchor>
      </w:drawing>
    </w:r>
    <w:r w:rsidR="002E1E89">
      <w:rPr>
        <w:noProof/>
        <w:lang w:eastAsia="ja-JP"/>
      </w:rPr>
      <w:t>Raiņa iela 3</w:t>
    </w:r>
    <w:r w:rsidR="002E1E89" w:rsidRPr="00C84ECD">
      <w:t xml:space="preserve">, Valmiera, LV- 4201, tālr. 26536984, e- pasts: </w:t>
    </w:r>
    <w:r w:rsidR="002E1E89">
      <w:t>lpf</w:t>
    </w:r>
    <w:r w:rsidR="002E1E89" w:rsidRPr="00C84ECD">
      <w:t>@sp.lv</w:t>
    </w:r>
  </w:p>
  <w:p w:rsidR="002E1E89" w:rsidRPr="00C84ECD" w:rsidRDefault="002E1E89" w:rsidP="00A52D02">
    <w:pPr>
      <w:spacing w:after="0" w:line="240" w:lineRule="auto"/>
      <w:ind w:left="3391" w:hanging="272"/>
    </w:pPr>
    <w:r w:rsidRPr="00C84ECD">
      <w:t>Reģ. Nr. 40008022129, Konts LV58UNLA 0008000700508</w:t>
    </w:r>
  </w:p>
  <w:p w:rsidR="002E1E89" w:rsidRPr="00C84ECD" w:rsidRDefault="002E1E89" w:rsidP="00A52D02">
    <w:pPr>
      <w:spacing w:after="0" w:line="240" w:lineRule="auto"/>
      <w:ind w:left="3391" w:hanging="272"/>
    </w:pPr>
    <w:r w:rsidRPr="00C84ECD">
      <w:t>Banka</w:t>
    </w:r>
    <w:r>
      <w:t>:</w:t>
    </w:r>
    <w:r w:rsidRPr="00C84ECD">
      <w:t xml:space="preserve"> A/S SEB banka, kods UNLALV2X; </w:t>
    </w:r>
    <w:hyperlink r:id="rId2" w:history="1">
      <w:r w:rsidRPr="00C84ECD">
        <w:rPr>
          <w:rStyle w:val="Hyperlink"/>
        </w:rPr>
        <w:t>www.powerliftings.lv</w:t>
      </w:r>
    </w:hyperlink>
    <w:r w:rsidRPr="00C84ECD">
      <w:t xml:space="preserve"> </w:t>
    </w:r>
  </w:p>
  <w:p w:rsidR="002E1E89" w:rsidRDefault="002E1E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098"/>
    <w:multiLevelType w:val="hybridMultilevel"/>
    <w:tmpl w:val="AC4EA1B4"/>
    <w:lvl w:ilvl="0" w:tplc="19007FCA">
      <w:start w:val="7"/>
      <w:numFmt w:val="decimal"/>
      <w:lvlText w:val="%1."/>
      <w:lvlJc w:val="left"/>
      <w:pPr>
        <w:tabs>
          <w:tab w:val="num" w:pos="720"/>
        </w:tabs>
        <w:ind w:left="720" w:hanging="360"/>
      </w:pPr>
      <w:rPr>
        <w:rFonts w:cs="Times New Roman" w:hint="default"/>
      </w:rPr>
    </w:lvl>
    <w:lvl w:ilvl="1" w:tplc="DE0C175A">
      <w:numFmt w:val="none"/>
      <w:lvlText w:val=""/>
      <w:lvlJc w:val="left"/>
      <w:pPr>
        <w:tabs>
          <w:tab w:val="num" w:pos="360"/>
        </w:tabs>
      </w:pPr>
      <w:rPr>
        <w:rFonts w:cs="Times New Roman"/>
      </w:rPr>
    </w:lvl>
    <w:lvl w:ilvl="2" w:tplc="54686C76">
      <w:numFmt w:val="none"/>
      <w:lvlText w:val=""/>
      <w:lvlJc w:val="left"/>
      <w:pPr>
        <w:tabs>
          <w:tab w:val="num" w:pos="360"/>
        </w:tabs>
      </w:pPr>
      <w:rPr>
        <w:rFonts w:cs="Times New Roman"/>
      </w:rPr>
    </w:lvl>
    <w:lvl w:ilvl="3" w:tplc="4184D98E">
      <w:numFmt w:val="none"/>
      <w:lvlText w:val=""/>
      <w:lvlJc w:val="left"/>
      <w:pPr>
        <w:tabs>
          <w:tab w:val="num" w:pos="360"/>
        </w:tabs>
      </w:pPr>
      <w:rPr>
        <w:rFonts w:cs="Times New Roman"/>
      </w:rPr>
    </w:lvl>
    <w:lvl w:ilvl="4" w:tplc="C2B669B2">
      <w:numFmt w:val="none"/>
      <w:lvlText w:val=""/>
      <w:lvlJc w:val="left"/>
      <w:pPr>
        <w:tabs>
          <w:tab w:val="num" w:pos="360"/>
        </w:tabs>
      </w:pPr>
      <w:rPr>
        <w:rFonts w:cs="Times New Roman"/>
      </w:rPr>
    </w:lvl>
    <w:lvl w:ilvl="5" w:tplc="2BB65DC4">
      <w:numFmt w:val="none"/>
      <w:lvlText w:val=""/>
      <w:lvlJc w:val="left"/>
      <w:pPr>
        <w:tabs>
          <w:tab w:val="num" w:pos="360"/>
        </w:tabs>
      </w:pPr>
      <w:rPr>
        <w:rFonts w:cs="Times New Roman"/>
      </w:rPr>
    </w:lvl>
    <w:lvl w:ilvl="6" w:tplc="7FC87E60">
      <w:numFmt w:val="none"/>
      <w:lvlText w:val=""/>
      <w:lvlJc w:val="left"/>
      <w:pPr>
        <w:tabs>
          <w:tab w:val="num" w:pos="360"/>
        </w:tabs>
      </w:pPr>
      <w:rPr>
        <w:rFonts w:cs="Times New Roman"/>
      </w:rPr>
    </w:lvl>
    <w:lvl w:ilvl="7" w:tplc="B2EA42D6">
      <w:numFmt w:val="none"/>
      <w:lvlText w:val=""/>
      <w:lvlJc w:val="left"/>
      <w:pPr>
        <w:tabs>
          <w:tab w:val="num" w:pos="360"/>
        </w:tabs>
      </w:pPr>
      <w:rPr>
        <w:rFonts w:cs="Times New Roman"/>
      </w:rPr>
    </w:lvl>
    <w:lvl w:ilvl="8" w:tplc="7FA67980">
      <w:numFmt w:val="none"/>
      <w:lvlText w:val=""/>
      <w:lvlJc w:val="left"/>
      <w:pPr>
        <w:tabs>
          <w:tab w:val="num" w:pos="360"/>
        </w:tabs>
      </w:pPr>
      <w:rPr>
        <w:rFonts w:cs="Times New Roman"/>
      </w:rPr>
    </w:lvl>
  </w:abstractNum>
  <w:abstractNum w:abstractNumId="1" w15:restartNumberingAfterBreak="0">
    <w:nsid w:val="156A2C4B"/>
    <w:multiLevelType w:val="hybridMultilevel"/>
    <w:tmpl w:val="5282D43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696D29"/>
    <w:multiLevelType w:val="hybridMultilevel"/>
    <w:tmpl w:val="1E842C74"/>
    <w:lvl w:ilvl="0" w:tplc="0426000F">
      <w:start w:val="4"/>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A613E8E"/>
    <w:multiLevelType w:val="multilevel"/>
    <w:tmpl w:val="1D4A2040"/>
    <w:lvl w:ilvl="0">
      <w:start w:val="6"/>
      <w:numFmt w:val="decimal"/>
      <w:lvlText w:val="%1."/>
      <w:lvlJc w:val="left"/>
      <w:pPr>
        <w:ind w:left="540" w:hanging="540"/>
      </w:pPr>
      <w:rPr>
        <w:rFonts w:cs="Times New Roman" w:hint="default"/>
      </w:rPr>
    </w:lvl>
    <w:lvl w:ilvl="1">
      <w:start w:val="1"/>
      <w:numFmt w:val="decimal"/>
      <w:lvlText w:val="%1.%2."/>
      <w:lvlJc w:val="left"/>
      <w:pPr>
        <w:ind w:left="1440" w:hanging="54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2D462022"/>
    <w:multiLevelType w:val="hybridMultilevel"/>
    <w:tmpl w:val="D490163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hint="default"/>
      </w:rPr>
    </w:lvl>
    <w:lvl w:ilvl="8" w:tplc="04260005">
      <w:start w:val="1"/>
      <w:numFmt w:val="bullet"/>
      <w:lvlText w:val=""/>
      <w:lvlJc w:val="left"/>
      <w:pPr>
        <w:ind w:left="7560" w:hanging="360"/>
      </w:pPr>
      <w:rPr>
        <w:rFonts w:ascii="Wingdings" w:hAnsi="Wingdings" w:hint="default"/>
      </w:rPr>
    </w:lvl>
  </w:abstractNum>
  <w:abstractNum w:abstractNumId="5" w15:restartNumberingAfterBreak="0">
    <w:nsid w:val="33981A9E"/>
    <w:multiLevelType w:val="multilevel"/>
    <w:tmpl w:val="A984C730"/>
    <w:lvl w:ilvl="0">
      <w:start w:val="6"/>
      <w:numFmt w:val="decimal"/>
      <w:lvlText w:val="%1."/>
      <w:lvlJc w:val="left"/>
      <w:pPr>
        <w:ind w:left="540" w:hanging="540"/>
      </w:pPr>
      <w:rPr>
        <w:rFonts w:cs="Times New Roman" w:hint="default"/>
      </w:rPr>
    </w:lvl>
    <w:lvl w:ilvl="1">
      <w:start w:val="1"/>
      <w:numFmt w:val="decimal"/>
      <w:lvlText w:val="%1.%2."/>
      <w:lvlJc w:val="left"/>
      <w:pPr>
        <w:ind w:left="682" w:hanging="540"/>
      </w:pPr>
      <w:rPr>
        <w:rFonts w:cs="Times New Roman" w:hint="default"/>
      </w:rPr>
    </w:lvl>
    <w:lvl w:ilvl="2">
      <w:start w:val="5"/>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6" w15:restartNumberingAfterBreak="0">
    <w:nsid w:val="3E4D5818"/>
    <w:multiLevelType w:val="multilevel"/>
    <w:tmpl w:val="D01EC0FE"/>
    <w:lvl w:ilvl="0">
      <w:start w:val="6"/>
      <w:numFmt w:val="decimal"/>
      <w:lvlText w:val="%1."/>
      <w:lvlJc w:val="left"/>
      <w:pPr>
        <w:ind w:left="540" w:hanging="540"/>
      </w:pPr>
      <w:rPr>
        <w:rFonts w:cs="Times New Roman" w:hint="default"/>
      </w:rPr>
    </w:lvl>
    <w:lvl w:ilvl="1">
      <w:start w:val="1"/>
      <w:numFmt w:val="decimal"/>
      <w:lvlText w:val="%1.%2."/>
      <w:lvlJc w:val="left"/>
      <w:pPr>
        <w:ind w:left="682" w:hanging="540"/>
      </w:pPr>
      <w:rPr>
        <w:rFonts w:cs="Times New Roman" w:hint="default"/>
      </w:rPr>
    </w:lvl>
    <w:lvl w:ilvl="2">
      <w:start w:val="2"/>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 w15:restartNumberingAfterBreak="0">
    <w:nsid w:val="40751ACA"/>
    <w:multiLevelType w:val="multilevel"/>
    <w:tmpl w:val="DAE666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79C3F15"/>
    <w:multiLevelType w:val="hybridMultilevel"/>
    <w:tmpl w:val="7F44DFD6"/>
    <w:lvl w:ilvl="0" w:tplc="626E9ECA">
      <w:start w:val="9"/>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57C329F7"/>
    <w:multiLevelType w:val="multilevel"/>
    <w:tmpl w:val="9092A6E0"/>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608943A2"/>
    <w:multiLevelType w:val="multilevel"/>
    <w:tmpl w:val="532AF79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67614764"/>
    <w:multiLevelType w:val="multilevel"/>
    <w:tmpl w:val="F6468E8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69757204"/>
    <w:multiLevelType w:val="multilevel"/>
    <w:tmpl w:val="62C0B7A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D767DE1"/>
    <w:multiLevelType w:val="multilevel"/>
    <w:tmpl w:val="2844FB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2"/>
  </w:num>
  <w:num w:numId="2">
    <w:abstractNumId w:val="9"/>
  </w:num>
  <w:num w:numId="3">
    <w:abstractNumId w:val="7"/>
  </w:num>
  <w:num w:numId="4">
    <w:abstractNumId w:val="11"/>
  </w:num>
  <w:num w:numId="5">
    <w:abstractNumId w:val="1"/>
  </w:num>
  <w:num w:numId="6">
    <w:abstractNumId w:val="10"/>
  </w:num>
  <w:num w:numId="7">
    <w:abstractNumId w:val="2"/>
  </w:num>
  <w:num w:numId="8">
    <w:abstractNumId w:val="3"/>
  </w:num>
  <w:num w:numId="9">
    <w:abstractNumId w:val="6"/>
  </w:num>
  <w:num w:numId="10">
    <w:abstractNumId w:val="5"/>
  </w:num>
  <w:num w:numId="11">
    <w:abstractNumId w:val="4"/>
  </w:num>
  <w:num w:numId="12">
    <w:abstractNumId w:val="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E1"/>
    <w:rsid w:val="00015753"/>
    <w:rsid w:val="00022F11"/>
    <w:rsid w:val="000279C9"/>
    <w:rsid w:val="00030EC6"/>
    <w:rsid w:val="0003105F"/>
    <w:rsid w:val="00037731"/>
    <w:rsid w:val="0004745B"/>
    <w:rsid w:val="00050A6F"/>
    <w:rsid w:val="00073871"/>
    <w:rsid w:val="00076D58"/>
    <w:rsid w:val="000A31C7"/>
    <w:rsid w:val="000B0C1A"/>
    <w:rsid w:val="000B2925"/>
    <w:rsid w:val="000B415C"/>
    <w:rsid w:val="000B7F4A"/>
    <w:rsid w:val="000C4542"/>
    <w:rsid w:val="000D36D4"/>
    <w:rsid w:val="000D4173"/>
    <w:rsid w:val="000D4CA4"/>
    <w:rsid w:val="000E0C8B"/>
    <w:rsid w:val="00103D2D"/>
    <w:rsid w:val="0011126C"/>
    <w:rsid w:val="001306AB"/>
    <w:rsid w:val="001344D1"/>
    <w:rsid w:val="0013796E"/>
    <w:rsid w:val="00151C8C"/>
    <w:rsid w:val="0015646A"/>
    <w:rsid w:val="001619BF"/>
    <w:rsid w:val="00165050"/>
    <w:rsid w:val="00165FDB"/>
    <w:rsid w:val="00166E75"/>
    <w:rsid w:val="001673B1"/>
    <w:rsid w:val="0017073B"/>
    <w:rsid w:val="00181551"/>
    <w:rsid w:val="00193948"/>
    <w:rsid w:val="001A6241"/>
    <w:rsid w:val="001C2293"/>
    <w:rsid w:val="001C64CA"/>
    <w:rsid w:val="001C698B"/>
    <w:rsid w:val="001D2188"/>
    <w:rsid w:val="001D6300"/>
    <w:rsid w:val="001E76CD"/>
    <w:rsid w:val="001F6836"/>
    <w:rsid w:val="0020630A"/>
    <w:rsid w:val="00210BE8"/>
    <w:rsid w:val="00217811"/>
    <w:rsid w:val="0022766F"/>
    <w:rsid w:val="00235938"/>
    <w:rsid w:val="002369B8"/>
    <w:rsid w:val="00237BA5"/>
    <w:rsid w:val="00251075"/>
    <w:rsid w:val="0026710D"/>
    <w:rsid w:val="00271259"/>
    <w:rsid w:val="002730B4"/>
    <w:rsid w:val="00275DBA"/>
    <w:rsid w:val="00277500"/>
    <w:rsid w:val="00292EB1"/>
    <w:rsid w:val="00296851"/>
    <w:rsid w:val="00296F06"/>
    <w:rsid w:val="002A2DE4"/>
    <w:rsid w:val="002A4349"/>
    <w:rsid w:val="002B065B"/>
    <w:rsid w:val="002B6FE6"/>
    <w:rsid w:val="002C0CC5"/>
    <w:rsid w:val="002C26CF"/>
    <w:rsid w:val="002C3DC7"/>
    <w:rsid w:val="002D05CA"/>
    <w:rsid w:val="002E0054"/>
    <w:rsid w:val="002E1E89"/>
    <w:rsid w:val="002E6BAE"/>
    <w:rsid w:val="002F0659"/>
    <w:rsid w:val="002F62E7"/>
    <w:rsid w:val="002F6CFE"/>
    <w:rsid w:val="0030342E"/>
    <w:rsid w:val="00312820"/>
    <w:rsid w:val="00312927"/>
    <w:rsid w:val="0031381C"/>
    <w:rsid w:val="0032203F"/>
    <w:rsid w:val="003263E0"/>
    <w:rsid w:val="00336A95"/>
    <w:rsid w:val="00340F4E"/>
    <w:rsid w:val="00355D86"/>
    <w:rsid w:val="0037026B"/>
    <w:rsid w:val="0037183D"/>
    <w:rsid w:val="00371A70"/>
    <w:rsid w:val="00373721"/>
    <w:rsid w:val="0037788F"/>
    <w:rsid w:val="00386047"/>
    <w:rsid w:val="00390942"/>
    <w:rsid w:val="00393A3F"/>
    <w:rsid w:val="00395BCC"/>
    <w:rsid w:val="003B69E9"/>
    <w:rsid w:val="003D27F0"/>
    <w:rsid w:val="003D2B14"/>
    <w:rsid w:val="003D4F43"/>
    <w:rsid w:val="003E5A58"/>
    <w:rsid w:val="003F4BC9"/>
    <w:rsid w:val="003F5EC8"/>
    <w:rsid w:val="004251AC"/>
    <w:rsid w:val="00427667"/>
    <w:rsid w:val="00433C97"/>
    <w:rsid w:val="0044051C"/>
    <w:rsid w:val="004430F6"/>
    <w:rsid w:val="00453DC2"/>
    <w:rsid w:val="00456915"/>
    <w:rsid w:val="004611BE"/>
    <w:rsid w:val="00480E77"/>
    <w:rsid w:val="00486C0B"/>
    <w:rsid w:val="00496369"/>
    <w:rsid w:val="004A356F"/>
    <w:rsid w:val="004B47A9"/>
    <w:rsid w:val="004D301C"/>
    <w:rsid w:val="004E60D7"/>
    <w:rsid w:val="004F23D3"/>
    <w:rsid w:val="004F616B"/>
    <w:rsid w:val="004F7705"/>
    <w:rsid w:val="0050329E"/>
    <w:rsid w:val="00504B96"/>
    <w:rsid w:val="00504C25"/>
    <w:rsid w:val="005160A7"/>
    <w:rsid w:val="005226B7"/>
    <w:rsid w:val="00543F2A"/>
    <w:rsid w:val="00544C67"/>
    <w:rsid w:val="00545745"/>
    <w:rsid w:val="005479DC"/>
    <w:rsid w:val="00550E5E"/>
    <w:rsid w:val="0057256D"/>
    <w:rsid w:val="00577139"/>
    <w:rsid w:val="005801AD"/>
    <w:rsid w:val="00585B5A"/>
    <w:rsid w:val="00586BBF"/>
    <w:rsid w:val="00590560"/>
    <w:rsid w:val="005B3A8B"/>
    <w:rsid w:val="005B50B3"/>
    <w:rsid w:val="005C329D"/>
    <w:rsid w:val="005C3E3C"/>
    <w:rsid w:val="005D0702"/>
    <w:rsid w:val="005D237B"/>
    <w:rsid w:val="005E25FC"/>
    <w:rsid w:val="005E3DD1"/>
    <w:rsid w:val="0061142A"/>
    <w:rsid w:val="00613DB6"/>
    <w:rsid w:val="00621C01"/>
    <w:rsid w:val="00627D75"/>
    <w:rsid w:val="006305C5"/>
    <w:rsid w:val="00631B9B"/>
    <w:rsid w:val="00635A89"/>
    <w:rsid w:val="006442EC"/>
    <w:rsid w:val="00651455"/>
    <w:rsid w:val="006662C1"/>
    <w:rsid w:val="006A0D5B"/>
    <w:rsid w:val="006B628A"/>
    <w:rsid w:val="006B7B93"/>
    <w:rsid w:val="006C193E"/>
    <w:rsid w:val="006C42DC"/>
    <w:rsid w:val="006E3634"/>
    <w:rsid w:val="007014D1"/>
    <w:rsid w:val="00701F65"/>
    <w:rsid w:val="00704E0E"/>
    <w:rsid w:val="0071342C"/>
    <w:rsid w:val="00713724"/>
    <w:rsid w:val="0072071E"/>
    <w:rsid w:val="007246CF"/>
    <w:rsid w:val="007265F8"/>
    <w:rsid w:val="0073344B"/>
    <w:rsid w:val="007436A0"/>
    <w:rsid w:val="00746A30"/>
    <w:rsid w:val="00756A0A"/>
    <w:rsid w:val="00760250"/>
    <w:rsid w:val="00763918"/>
    <w:rsid w:val="007651E1"/>
    <w:rsid w:val="00767D53"/>
    <w:rsid w:val="00780623"/>
    <w:rsid w:val="00782D30"/>
    <w:rsid w:val="00793303"/>
    <w:rsid w:val="00796AEB"/>
    <w:rsid w:val="0079744C"/>
    <w:rsid w:val="007A4D54"/>
    <w:rsid w:val="007A75A4"/>
    <w:rsid w:val="007B3854"/>
    <w:rsid w:val="007C0E5A"/>
    <w:rsid w:val="007E3DEA"/>
    <w:rsid w:val="007E4C1B"/>
    <w:rsid w:val="007F2667"/>
    <w:rsid w:val="007F2C76"/>
    <w:rsid w:val="00802F8F"/>
    <w:rsid w:val="008058BF"/>
    <w:rsid w:val="00806BD6"/>
    <w:rsid w:val="00812A47"/>
    <w:rsid w:val="0081534C"/>
    <w:rsid w:val="0081589A"/>
    <w:rsid w:val="008163C2"/>
    <w:rsid w:val="00841474"/>
    <w:rsid w:val="00856BD1"/>
    <w:rsid w:val="00857CD7"/>
    <w:rsid w:val="008611D0"/>
    <w:rsid w:val="00867F50"/>
    <w:rsid w:val="00871E5E"/>
    <w:rsid w:val="00876B5E"/>
    <w:rsid w:val="008801FF"/>
    <w:rsid w:val="00880C3F"/>
    <w:rsid w:val="00887CF1"/>
    <w:rsid w:val="00892163"/>
    <w:rsid w:val="008A4300"/>
    <w:rsid w:val="008A5E0E"/>
    <w:rsid w:val="008A6B5A"/>
    <w:rsid w:val="008B72E1"/>
    <w:rsid w:val="008B7CDE"/>
    <w:rsid w:val="008C6FF4"/>
    <w:rsid w:val="008C71FB"/>
    <w:rsid w:val="008D1D32"/>
    <w:rsid w:val="008D5E91"/>
    <w:rsid w:val="008E3303"/>
    <w:rsid w:val="008E5DE6"/>
    <w:rsid w:val="008F4854"/>
    <w:rsid w:val="009258C2"/>
    <w:rsid w:val="00927830"/>
    <w:rsid w:val="009339B1"/>
    <w:rsid w:val="00944C8E"/>
    <w:rsid w:val="00970AA4"/>
    <w:rsid w:val="00976A47"/>
    <w:rsid w:val="00983581"/>
    <w:rsid w:val="00996CDD"/>
    <w:rsid w:val="00997DED"/>
    <w:rsid w:val="009B6503"/>
    <w:rsid w:val="009C139D"/>
    <w:rsid w:val="009D0D24"/>
    <w:rsid w:val="009D7E8A"/>
    <w:rsid w:val="009E03C0"/>
    <w:rsid w:val="009E4B49"/>
    <w:rsid w:val="009E5950"/>
    <w:rsid w:val="009F3668"/>
    <w:rsid w:val="00A04986"/>
    <w:rsid w:val="00A12353"/>
    <w:rsid w:val="00A147CB"/>
    <w:rsid w:val="00A303EB"/>
    <w:rsid w:val="00A5019D"/>
    <w:rsid w:val="00A51EBF"/>
    <w:rsid w:val="00A52044"/>
    <w:rsid w:val="00A52D02"/>
    <w:rsid w:val="00A747E6"/>
    <w:rsid w:val="00A9094A"/>
    <w:rsid w:val="00AA3171"/>
    <w:rsid w:val="00AA38A3"/>
    <w:rsid w:val="00AA4BE9"/>
    <w:rsid w:val="00AD0385"/>
    <w:rsid w:val="00AD1837"/>
    <w:rsid w:val="00AD7101"/>
    <w:rsid w:val="00AF1A73"/>
    <w:rsid w:val="00AF301E"/>
    <w:rsid w:val="00AF7031"/>
    <w:rsid w:val="00B13C63"/>
    <w:rsid w:val="00B239FC"/>
    <w:rsid w:val="00B31D5A"/>
    <w:rsid w:val="00B52AF4"/>
    <w:rsid w:val="00B71640"/>
    <w:rsid w:val="00B760F1"/>
    <w:rsid w:val="00B85CB0"/>
    <w:rsid w:val="00B918D4"/>
    <w:rsid w:val="00B94971"/>
    <w:rsid w:val="00B94A3E"/>
    <w:rsid w:val="00BA27FD"/>
    <w:rsid w:val="00BA416B"/>
    <w:rsid w:val="00BC08DE"/>
    <w:rsid w:val="00BC4130"/>
    <w:rsid w:val="00BD7A86"/>
    <w:rsid w:val="00BE1449"/>
    <w:rsid w:val="00BE4C54"/>
    <w:rsid w:val="00BE5CDA"/>
    <w:rsid w:val="00BF13CB"/>
    <w:rsid w:val="00BF79F2"/>
    <w:rsid w:val="00C05255"/>
    <w:rsid w:val="00C06FF5"/>
    <w:rsid w:val="00C20F47"/>
    <w:rsid w:val="00C25C78"/>
    <w:rsid w:val="00C270B8"/>
    <w:rsid w:val="00C323E9"/>
    <w:rsid w:val="00C40E2F"/>
    <w:rsid w:val="00C4550D"/>
    <w:rsid w:val="00C548EC"/>
    <w:rsid w:val="00C72E48"/>
    <w:rsid w:val="00C73035"/>
    <w:rsid w:val="00C82727"/>
    <w:rsid w:val="00C84ECD"/>
    <w:rsid w:val="00C86605"/>
    <w:rsid w:val="00C933AB"/>
    <w:rsid w:val="00C94943"/>
    <w:rsid w:val="00C96F15"/>
    <w:rsid w:val="00CA10EB"/>
    <w:rsid w:val="00CB2306"/>
    <w:rsid w:val="00CB366E"/>
    <w:rsid w:val="00CC6532"/>
    <w:rsid w:val="00CC731D"/>
    <w:rsid w:val="00CC73AE"/>
    <w:rsid w:val="00CD48BB"/>
    <w:rsid w:val="00CF6573"/>
    <w:rsid w:val="00D13E83"/>
    <w:rsid w:val="00D260BB"/>
    <w:rsid w:val="00D262D6"/>
    <w:rsid w:val="00D42A6E"/>
    <w:rsid w:val="00D435DB"/>
    <w:rsid w:val="00D44D72"/>
    <w:rsid w:val="00D46EE9"/>
    <w:rsid w:val="00D515F6"/>
    <w:rsid w:val="00D57B5B"/>
    <w:rsid w:val="00D638AA"/>
    <w:rsid w:val="00D656E2"/>
    <w:rsid w:val="00D76155"/>
    <w:rsid w:val="00D816D3"/>
    <w:rsid w:val="00D902E1"/>
    <w:rsid w:val="00DA022E"/>
    <w:rsid w:val="00DA0CAA"/>
    <w:rsid w:val="00DA7A27"/>
    <w:rsid w:val="00DC7A75"/>
    <w:rsid w:val="00DD4191"/>
    <w:rsid w:val="00DE2998"/>
    <w:rsid w:val="00DF1206"/>
    <w:rsid w:val="00E032A2"/>
    <w:rsid w:val="00E05AE6"/>
    <w:rsid w:val="00E06D34"/>
    <w:rsid w:val="00E07189"/>
    <w:rsid w:val="00E21864"/>
    <w:rsid w:val="00E26AEA"/>
    <w:rsid w:val="00E31147"/>
    <w:rsid w:val="00E379E6"/>
    <w:rsid w:val="00E40DA9"/>
    <w:rsid w:val="00E4227B"/>
    <w:rsid w:val="00E60F5B"/>
    <w:rsid w:val="00E64118"/>
    <w:rsid w:val="00E673E5"/>
    <w:rsid w:val="00E67683"/>
    <w:rsid w:val="00E744D7"/>
    <w:rsid w:val="00E91B54"/>
    <w:rsid w:val="00E925B6"/>
    <w:rsid w:val="00EA0C9D"/>
    <w:rsid w:val="00EA136E"/>
    <w:rsid w:val="00EA1EF0"/>
    <w:rsid w:val="00EA424D"/>
    <w:rsid w:val="00EA6A66"/>
    <w:rsid w:val="00EB1657"/>
    <w:rsid w:val="00EB33FD"/>
    <w:rsid w:val="00EE2A27"/>
    <w:rsid w:val="00EE3D9E"/>
    <w:rsid w:val="00EE5D88"/>
    <w:rsid w:val="00EE5DFD"/>
    <w:rsid w:val="00F130C0"/>
    <w:rsid w:val="00F21E04"/>
    <w:rsid w:val="00F30F5A"/>
    <w:rsid w:val="00F33158"/>
    <w:rsid w:val="00F370C7"/>
    <w:rsid w:val="00F37B0D"/>
    <w:rsid w:val="00F41CAE"/>
    <w:rsid w:val="00F42351"/>
    <w:rsid w:val="00F4568A"/>
    <w:rsid w:val="00F541EB"/>
    <w:rsid w:val="00F70636"/>
    <w:rsid w:val="00F71C4C"/>
    <w:rsid w:val="00F801D7"/>
    <w:rsid w:val="00F87828"/>
    <w:rsid w:val="00F92BAB"/>
    <w:rsid w:val="00F94865"/>
    <w:rsid w:val="00FA00B7"/>
    <w:rsid w:val="00FA3242"/>
    <w:rsid w:val="00FA7C9C"/>
    <w:rsid w:val="00FB7E01"/>
    <w:rsid w:val="00FC0C29"/>
    <w:rsid w:val="00FC6D01"/>
    <w:rsid w:val="00FC6D8B"/>
    <w:rsid w:val="00FD5454"/>
    <w:rsid w:val="00FF76FB"/>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4:docId w14:val="2C3B55D4"/>
  <w15:docId w15:val="{47E5E902-F21B-46A3-8DE1-316E2200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00"/>
    <w:pPr>
      <w:spacing w:after="160" w:line="259" w:lineRule="auto"/>
    </w:pPr>
    <w:rPr>
      <w:sz w:val="22"/>
      <w:szCs w:val="22"/>
      <w:lang w:eastAsia="en-US"/>
    </w:rPr>
  </w:style>
  <w:style w:type="paragraph" w:styleId="Heading1">
    <w:name w:val="heading 1"/>
    <w:basedOn w:val="Normal"/>
    <w:next w:val="Normal"/>
    <w:link w:val="Heading1Char"/>
    <w:qFormat/>
    <w:locked/>
    <w:rsid w:val="00B918D4"/>
    <w:pPr>
      <w:keepNext/>
      <w:spacing w:after="0" w:line="240" w:lineRule="auto"/>
      <w:jc w:val="center"/>
      <w:outlineLvl w:val="0"/>
    </w:pPr>
    <w:rPr>
      <w:rFonts w:ascii="Ribbon131 Bd TL" w:eastAsia="Times New Roman" w:hAnsi="Ribbon131 Bd TL"/>
      <w:b/>
      <w:bCs/>
      <w:sz w:val="4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D9E"/>
    <w:pPr>
      <w:tabs>
        <w:tab w:val="center" w:pos="4153"/>
        <w:tab w:val="right" w:pos="8306"/>
      </w:tabs>
      <w:spacing w:after="0" w:line="240" w:lineRule="auto"/>
    </w:pPr>
    <w:rPr>
      <w:sz w:val="20"/>
      <w:szCs w:val="20"/>
      <w:lang w:eastAsia="lv-LV"/>
    </w:rPr>
  </w:style>
  <w:style w:type="character" w:customStyle="1" w:styleId="HeaderChar">
    <w:name w:val="Header Char"/>
    <w:basedOn w:val="DefaultParagraphFont"/>
    <w:link w:val="Header"/>
    <w:uiPriority w:val="99"/>
    <w:locked/>
    <w:rsid w:val="00EE3D9E"/>
  </w:style>
  <w:style w:type="paragraph" w:styleId="Footer">
    <w:name w:val="footer"/>
    <w:basedOn w:val="Normal"/>
    <w:link w:val="FooterChar"/>
    <w:uiPriority w:val="99"/>
    <w:rsid w:val="00EE3D9E"/>
    <w:pPr>
      <w:tabs>
        <w:tab w:val="center" w:pos="4153"/>
        <w:tab w:val="right" w:pos="8306"/>
      </w:tabs>
      <w:spacing w:after="0" w:line="240" w:lineRule="auto"/>
    </w:pPr>
    <w:rPr>
      <w:sz w:val="20"/>
      <w:szCs w:val="20"/>
      <w:lang w:eastAsia="lv-LV"/>
    </w:rPr>
  </w:style>
  <w:style w:type="character" w:customStyle="1" w:styleId="FooterChar">
    <w:name w:val="Footer Char"/>
    <w:basedOn w:val="DefaultParagraphFont"/>
    <w:link w:val="Footer"/>
    <w:uiPriority w:val="99"/>
    <w:locked/>
    <w:rsid w:val="00EE3D9E"/>
  </w:style>
  <w:style w:type="table" w:styleId="TableGrid">
    <w:name w:val="Table Grid"/>
    <w:basedOn w:val="TableNormal"/>
    <w:uiPriority w:val="99"/>
    <w:rsid w:val="0002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22F11"/>
    <w:pPr>
      <w:ind w:left="720"/>
      <w:contextualSpacing/>
    </w:pPr>
  </w:style>
  <w:style w:type="character" w:styleId="Hyperlink">
    <w:name w:val="Hyperlink"/>
    <w:uiPriority w:val="99"/>
    <w:rsid w:val="008B7CDE"/>
    <w:rPr>
      <w:rFonts w:cs="Times New Roman"/>
      <w:color w:val="0563C1"/>
      <w:u w:val="single"/>
    </w:rPr>
  </w:style>
  <w:style w:type="paragraph" w:styleId="NormalWeb">
    <w:name w:val="Normal (Web)"/>
    <w:basedOn w:val="Normal"/>
    <w:uiPriority w:val="99"/>
    <w:rsid w:val="00F21E04"/>
    <w:pPr>
      <w:spacing w:after="135" w:line="240" w:lineRule="auto"/>
    </w:pPr>
    <w:rPr>
      <w:rFonts w:ascii="Times New Roman" w:hAnsi="Times New Roman"/>
      <w:sz w:val="24"/>
      <w:szCs w:val="24"/>
      <w:lang w:eastAsia="lv-LV"/>
    </w:rPr>
  </w:style>
  <w:style w:type="character" w:customStyle="1" w:styleId="Heading1Char">
    <w:name w:val="Heading 1 Char"/>
    <w:link w:val="Heading1"/>
    <w:rsid w:val="00B918D4"/>
    <w:rPr>
      <w:rFonts w:ascii="Ribbon131 Bd TL" w:eastAsia="Times New Roman" w:hAnsi="Ribbon131 Bd TL"/>
      <w:b/>
      <w:bCs/>
      <w:sz w:val="44"/>
      <w:szCs w:val="24"/>
      <w:u w:val="single"/>
      <w:lang w:eastAsia="en-US"/>
    </w:rPr>
  </w:style>
  <w:style w:type="paragraph" w:styleId="NoSpacing">
    <w:name w:val="No Spacing"/>
    <w:uiPriority w:val="1"/>
    <w:qFormat/>
    <w:rsid w:val="00586B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5894">
      <w:marLeft w:val="0"/>
      <w:marRight w:val="0"/>
      <w:marTop w:val="0"/>
      <w:marBottom w:val="0"/>
      <w:divBdr>
        <w:top w:val="none" w:sz="0" w:space="0" w:color="auto"/>
        <w:left w:val="none" w:sz="0" w:space="0" w:color="auto"/>
        <w:bottom w:val="none" w:sz="0" w:space="0" w:color="auto"/>
        <w:right w:val="none" w:sz="0" w:space="0" w:color="auto"/>
      </w:divBdr>
    </w:div>
    <w:div w:id="127165895">
      <w:marLeft w:val="0"/>
      <w:marRight w:val="0"/>
      <w:marTop w:val="0"/>
      <w:marBottom w:val="0"/>
      <w:divBdr>
        <w:top w:val="none" w:sz="0" w:space="0" w:color="auto"/>
        <w:left w:val="none" w:sz="0" w:space="0" w:color="auto"/>
        <w:bottom w:val="none" w:sz="0" w:space="0" w:color="auto"/>
        <w:right w:val="none" w:sz="0" w:space="0" w:color="auto"/>
      </w:divBdr>
      <w:divsChild>
        <w:div w:id="127165932">
          <w:marLeft w:val="0"/>
          <w:marRight w:val="0"/>
          <w:marTop w:val="0"/>
          <w:marBottom w:val="0"/>
          <w:divBdr>
            <w:top w:val="none" w:sz="0" w:space="0" w:color="auto"/>
            <w:left w:val="none" w:sz="0" w:space="0" w:color="auto"/>
            <w:bottom w:val="none" w:sz="0" w:space="0" w:color="auto"/>
            <w:right w:val="none" w:sz="0" w:space="0" w:color="auto"/>
          </w:divBdr>
          <w:divsChild>
            <w:div w:id="127165938">
              <w:marLeft w:val="0"/>
              <w:marRight w:val="0"/>
              <w:marTop w:val="0"/>
              <w:marBottom w:val="0"/>
              <w:divBdr>
                <w:top w:val="none" w:sz="0" w:space="0" w:color="auto"/>
                <w:left w:val="none" w:sz="0" w:space="0" w:color="auto"/>
                <w:bottom w:val="none" w:sz="0" w:space="0" w:color="auto"/>
                <w:right w:val="none" w:sz="0" w:space="0" w:color="auto"/>
              </w:divBdr>
              <w:divsChild>
                <w:div w:id="127165935">
                  <w:marLeft w:val="0"/>
                  <w:marRight w:val="0"/>
                  <w:marTop w:val="0"/>
                  <w:marBottom w:val="0"/>
                  <w:divBdr>
                    <w:top w:val="none" w:sz="0" w:space="0" w:color="auto"/>
                    <w:left w:val="none" w:sz="0" w:space="0" w:color="auto"/>
                    <w:bottom w:val="none" w:sz="0" w:space="0" w:color="auto"/>
                    <w:right w:val="none" w:sz="0" w:space="0" w:color="auto"/>
                  </w:divBdr>
                  <w:divsChild>
                    <w:div w:id="127165961">
                      <w:marLeft w:val="0"/>
                      <w:marRight w:val="0"/>
                      <w:marTop w:val="0"/>
                      <w:marBottom w:val="0"/>
                      <w:divBdr>
                        <w:top w:val="none" w:sz="0" w:space="0" w:color="auto"/>
                        <w:left w:val="none" w:sz="0" w:space="0" w:color="auto"/>
                        <w:bottom w:val="none" w:sz="0" w:space="0" w:color="auto"/>
                        <w:right w:val="none" w:sz="0" w:space="0" w:color="auto"/>
                      </w:divBdr>
                      <w:divsChild>
                        <w:div w:id="1271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899">
      <w:marLeft w:val="0"/>
      <w:marRight w:val="0"/>
      <w:marTop w:val="0"/>
      <w:marBottom w:val="0"/>
      <w:divBdr>
        <w:top w:val="none" w:sz="0" w:space="0" w:color="auto"/>
        <w:left w:val="none" w:sz="0" w:space="0" w:color="auto"/>
        <w:bottom w:val="none" w:sz="0" w:space="0" w:color="auto"/>
        <w:right w:val="none" w:sz="0" w:space="0" w:color="auto"/>
      </w:divBdr>
      <w:divsChild>
        <w:div w:id="127165936">
          <w:marLeft w:val="0"/>
          <w:marRight w:val="0"/>
          <w:marTop w:val="0"/>
          <w:marBottom w:val="0"/>
          <w:divBdr>
            <w:top w:val="none" w:sz="0" w:space="0" w:color="auto"/>
            <w:left w:val="none" w:sz="0" w:space="0" w:color="auto"/>
            <w:bottom w:val="none" w:sz="0" w:space="0" w:color="auto"/>
            <w:right w:val="none" w:sz="0" w:space="0" w:color="auto"/>
          </w:divBdr>
          <w:divsChild>
            <w:div w:id="127165957">
              <w:marLeft w:val="0"/>
              <w:marRight w:val="0"/>
              <w:marTop w:val="0"/>
              <w:marBottom w:val="0"/>
              <w:divBdr>
                <w:top w:val="none" w:sz="0" w:space="0" w:color="auto"/>
                <w:left w:val="none" w:sz="0" w:space="0" w:color="auto"/>
                <w:bottom w:val="none" w:sz="0" w:space="0" w:color="auto"/>
                <w:right w:val="none" w:sz="0" w:space="0" w:color="auto"/>
              </w:divBdr>
              <w:divsChild>
                <w:div w:id="127165924">
                  <w:marLeft w:val="0"/>
                  <w:marRight w:val="0"/>
                  <w:marTop w:val="0"/>
                  <w:marBottom w:val="0"/>
                  <w:divBdr>
                    <w:top w:val="none" w:sz="0" w:space="0" w:color="auto"/>
                    <w:left w:val="none" w:sz="0" w:space="0" w:color="auto"/>
                    <w:bottom w:val="none" w:sz="0" w:space="0" w:color="auto"/>
                    <w:right w:val="none" w:sz="0" w:space="0" w:color="auto"/>
                  </w:divBdr>
                  <w:divsChild>
                    <w:div w:id="127165949">
                      <w:marLeft w:val="0"/>
                      <w:marRight w:val="0"/>
                      <w:marTop w:val="0"/>
                      <w:marBottom w:val="0"/>
                      <w:divBdr>
                        <w:top w:val="none" w:sz="0" w:space="0" w:color="auto"/>
                        <w:left w:val="none" w:sz="0" w:space="0" w:color="auto"/>
                        <w:bottom w:val="none" w:sz="0" w:space="0" w:color="auto"/>
                        <w:right w:val="none" w:sz="0" w:space="0" w:color="auto"/>
                      </w:divBdr>
                      <w:divsChild>
                        <w:div w:id="1271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02">
      <w:marLeft w:val="0"/>
      <w:marRight w:val="0"/>
      <w:marTop w:val="0"/>
      <w:marBottom w:val="0"/>
      <w:divBdr>
        <w:top w:val="none" w:sz="0" w:space="0" w:color="auto"/>
        <w:left w:val="none" w:sz="0" w:space="0" w:color="auto"/>
        <w:bottom w:val="none" w:sz="0" w:space="0" w:color="auto"/>
        <w:right w:val="none" w:sz="0" w:space="0" w:color="auto"/>
      </w:divBdr>
      <w:divsChild>
        <w:div w:id="127165905">
          <w:marLeft w:val="0"/>
          <w:marRight w:val="0"/>
          <w:marTop w:val="0"/>
          <w:marBottom w:val="0"/>
          <w:divBdr>
            <w:top w:val="none" w:sz="0" w:space="0" w:color="auto"/>
            <w:left w:val="none" w:sz="0" w:space="0" w:color="auto"/>
            <w:bottom w:val="none" w:sz="0" w:space="0" w:color="auto"/>
            <w:right w:val="none" w:sz="0" w:space="0" w:color="auto"/>
          </w:divBdr>
          <w:divsChild>
            <w:div w:id="127165955">
              <w:marLeft w:val="0"/>
              <w:marRight w:val="0"/>
              <w:marTop w:val="0"/>
              <w:marBottom w:val="0"/>
              <w:divBdr>
                <w:top w:val="none" w:sz="0" w:space="0" w:color="auto"/>
                <w:left w:val="none" w:sz="0" w:space="0" w:color="auto"/>
                <w:bottom w:val="none" w:sz="0" w:space="0" w:color="auto"/>
                <w:right w:val="none" w:sz="0" w:space="0" w:color="auto"/>
              </w:divBdr>
              <w:divsChild>
                <w:div w:id="127165948">
                  <w:marLeft w:val="0"/>
                  <w:marRight w:val="0"/>
                  <w:marTop w:val="0"/>
                  <w:marBottom w:val="0"/>
                  <w:divBdr>
                    <w:top w:val="none" w:sz="0" w:space="0" w:color="auto"/>
                    <w:left w:val="none" w:sz="0" w:space="0" w:color="auto"/>
                    <w:bottom w:val="none" w:sz="0" w:space="0" w:color="auto"/>
                    <w:right w:val="none" w:sz="0" w:space="0" w:color="auto"/>
                  </w:divBdr>
                  <w:divsChild>
                    <w:div w:id="127165943">
                      <w:marLeft w:val="0"/>
                      <w:marRight w:val="0"/>
                      <w:marTop w:val="0"/>
                      <w:marBottom w:val="0"/>
                      <w:divBdr>
                        <w:top w:val="none" w:sz="0" w:space="0" w:color="auto"/>
                        <w:left w:val="none" w:sz="0" w:space="0" w:color="auto"/>
                        <w:bottom w:val="none" w:sz="0" w:space="0" w:color="auto"/>
                        <w:right w:val="none" w:sz="0" w:space="0" w:color="auto"/>
                      </w:divBdr>
                      <w:divsChild>
                        <w:div w:id="127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07">
      <w:marLeft w:val="0"/>
      <w:marRight w:val="0"/>
      <w:marTop w:val="0"/>
      <w:marBottom w:val="0"/>
      <w:divBdr>
        <w:top w:val="none" w:sz="0" w:space="0" w:color="auto"/>
        <w:left w:val="none" w:sz="0" w:space="0" w:color="auto"/>
        <w:bottom w:val="none" w:sz="0" w:space="0" w:color="auto"/>
        <w:right w:val="none" w:sz="0" w:space="0" w:color="auto"/>
      </w:divBdr>
      <w:divsChild>
        <w:div w:id="127165946">
          <w:marLeft w:val="0"/>
          <w:marRight w:val="0"/>
          <w:marTop w:val="0"/>
          <w:marBottom w:val="0"/>
          <w:divBdr>
            <w:top w:val="none" w:sz="0" w:space="0" w:color="auto"/>
            <w:left w:val="none" w:sz="0" w:space="0" w:color="auto"/>
            <w:bottom w:val="none" w:sz="0" w:space="0" w:color="auto"/>
            <w:right w:val="none" w:sz="0" w:space="0" w:color="auto"/>
          </w:divBdr>
          <w:divsChild>
            <w:div w:id="127165934">
              <w:marLeft w:val="0"/>
              <w:marRight w:val="0"/>
              <w:marTop w:val="0"/>
              <w:marBottom w:val="0"/>
              <w:divBdr>
                <w:top w:val="none" w:sz="0" w:space="0" w:color="auto"/>
                <w:left w:val="none" w:sz="0" w:space="0" w:color="auto"/>
                <w:bottom w:val="none" w:sz="0" w:space="0" w:color="auto"/>
                <w:right w:val="none" w:sz="0" w:space="0" w:color="auto"/>
              </w:divBdr>
              <w:divsChild>
                <w:div w:id="127165958">
                  <w:marLeft w:val="0"/>
                  <w:marRight w:val="0"/>
                  <w:marTop w:val="0"/>
                  <w:marBottom w:val="0"/>
                  <w:divBdr>
                    <w:top w:val="none" w:sz="0" w:space="0" w:color="auto"/>
                    <w:left w:val="none" w:sz="0" w:space="0" w:color="auto"/>
                    <w:bottom w:val="none" w:sz="0" w:space="0" w:color="auto"/>
                    <w:right w:val="none" w:sz="0" w:space="0" w:color="auto"/>
                  </w:divBdr>
                  <w:divsChild>
                    <w:div w:id="127165953">
                      <w:marLeft w:val="0"/>
                      <w:marRight w:val="0"/>
                      <w:marTop w:val="0"/>
                      <w:marBottom w:val="0"/>
                      <w:divBdr>
                        <w:top w:val="none" w:sz="0" w:space="0" w:color="auto"/>
                        <w:left w:val="none" w:sz="0" w:space="0" w:color="auto"/>
                        <w:bottom w:val="none" w:sz="0" w:space="0" w:color="auto"/>
                        <w:right w:val="none" w:sz="0" w:space="0" w:color="auto"/>
                      </w:divBdr>
                      <w:divsChild>
                        <w:div w:id="1271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20">
      <w:marLeft w:val="0"/>
      <w:marRight w:val="0"/>
      <w:marTop w:val="0"/>
      <w:marBottom w:val="0"/>
      <w:divBdr>
        <w:top w:val="none" w:sz="0" w:space="0" w:color="auto"/>
        <w:left w:val="none" w:sz="0" w:space="0" w:color="auto"/>
        <w:bottom w:val="none" w:sz="0" w:space="0" w:color="auto"/>
        <w:right w:val="none" w:sz="0" w:space="0" w:color="auto"/>
      </w:divBdr>
      <w:divsChild>
        <w:div w:id="127165918">
          <w:marLeft w:val="0"/>
          <w:marRight w:val="0"/>
          <w:marTop w:val="0"/>
          <w:marBottom w:val="0"/>
          <w:divBdr>
            <w:top w:val="none" w:sz="0" w:space="0" w:color="auto"/>
            <w:left w:val="none" w:sz="0" w:space="0" w:color="auto"/>
            <w:bottom w:val="none" w:sz="0" w:space="0" w:color="auto"/>
            <w:right w:val="none" w:sz="0" w:space="0" w:color="auto"/>
          </w:divBdr>
          <w:divsChild>
            <w:div w:id="127165954">
              <w:marLeft w:val="0"/>
              <w:marRight w:val="0"/>
              <w:marTop w:val="0"/>
              <w:marBottom w:val="0"/>
              <w:divBdr>
                <w:top w:val="none" w:sz="0" w:space="0" w:color="auto"/>
                <w:left w:val="none" w:sz="0" w:space="0" w:color="auto"/>
                <w:bottom w:val="none" w:sz="0" w:space="0" w:color="auto"/>
                <w:right w:val="none" w:sz="0" w:space="0" w:color="auto"/>
              </w:divBdr>
              <w:divsChild>
                <w:div w:id="127165914">
                  <w:marLeft w:val="0"/>
                  <w:marRight w:val="0"/>
                  <w:marTop w:val="0"/>
                  <w:marBottom w:val="0"/>
                  <w:divBdr>
                    <w:top w:val="none" w:sz="0" w:space="0" w:color="auto"/>
                    <w:left w:val="none" w:sz="0" w:space="0" w:color="auto"/>
                    <w:bottom w:val="none" w:sz="0" w:space="0" w:color="auto"/>
                    <w:right w:val="none" w:sz="0" w:space="0" w:color="auto"/>
                  </w:divBdr>
                  <w:divsChild>
                    <w:div w:id="127165915">
                      <w:marLeft w:val="0"/>
                      <w:marRight w:val="0"/>
                      <w:marTop w:val="0"/>
                      <w:marBottom w:val="0"/>
                      <w:divBdr>
                        <w:top w:val="none" w:sz="0" w:space="0" w:color="auto"/>
                        <w:left w:val="none" w:sz="0" w:space="0" w:color="auto"/>
                        <w:bottom w:val="none" w:sz="0" w:space="0" w:color="auto"/>
                        <w:right w:val="none" w:sz="0" w:space="0" w:color="auto"/>
                      </w:divBdr>
                      <w:divsChild>
                        <w:div w:id="1271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21">
      <w:marLeft w:val="0"/>
      <w:marRight w:val="0"/>
      <w:marTop w:val="0"/>
      <w:marBottom w:val="0"/>
      <w:divBdr>
        <w:top w:val="none" w:sz="0" w:space="0" w:color="auto"/>
        <w:left w:val="none" w:sz="0" w:space="0" w:color="auto"/>
        <w:bottom w:val="none" w:sz="0" w:space="0" w:color="auto"/>
        <w:right w:val="none" w:sz="0" w:space="0" w:color="auto"/>
      </w:divBdr>
      <w:divsChild>
        <w:div w:id="127165906">
          <w:marLeft w:val="0"/>
          <w:marRight w:val="0"/>
          <w:marTop w:val="0"/>
          <w:marBottom w:val="0"/>
          <w:divBdr>
            <w:top w:val="none" w:sz="0" w:space="0" w:color="auto"/>
            <w:left w:val="none" w:sz="0" w:space="0" w:color="auto"/>
            <w:bottom w:val="none" w:sz="0" w:space="0" w:color="auto"/>
            <w:right w:val="none" w:sz="0" w:space="0" w:color="auto"/>
          </w:divBdr>
          <w:divsChild>
            <w:div w:id="127165909">
              <w:marLeft w:val="0"/>
              <w:marRight w:val="0"/>
              <w:marTop w:val="0"/>
              <w:marBottom w:val="0"/>
              <w:divBdr>
                <w:top w:val="none" w:sz="0" w:space="0" w:color="auto"/>
                <w:left w:val="none" w:sz="0" w:space="0" w:color="auto"/>
                <w:bottom w:val="none" w:sz="0" w:space="0" w:color="auto"/>
                <w:right w:val="none" w:sz="0" w:space="0" w:color="auto"/>
              </w:divBdr>
              <w:divsChild>
                <w:div w:id="127165908">
                  <w:marLeft w:val="0"/>
                  <w:marRight w:val="0"/>
                  <w:marTop w:val="0"/>
                  <w:marBottom w:val="0"/>
                  <w:divBdr>
                    <w:top w:val="none" w:sz="0" w:space="0" w:color="auto"/>
                    <w:left w:val="none" w:sz="0" w:space="0" w:color="auto"/>
                    <w:bottom w:val="none" w:sz="0" w:space="0" w:color="auto"/>
                    <w:right w:val="none" w:sz="0" w:space="0" w:color="auto"/>
                  </w:divBdr>
                  <w:divsChild>
                    <w:div w:id="127165964">
                      <w:marLeft w:val="0"/>
                      <w:marRight w:val="0"/>
                      <w:marTop w:val="0"/>
                      <w:marBottom w:val="0"/>
                      <w:divBdr>
                        <w:top w:val="none" w:sz="0" w:space="0" w:color="auto"/>
                        <w:left w:val="none" w:sz="0" w:space="0" w:color="auto"/>
                        <w:bottom w:val="none" w:sz="0" w:space="0" w:color="auto"/>
                        <w:right w:val="none" w:sz="0" w:space="0" w:color="auto"/>
                      </w:divBdr>
                      <w:divsChild>
                        <w:div w:id="1271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28">
      <w:marLeft w:val="0"/>
      <w:marRight w:val="0"/>
      <w:marTop w:val="0"/>
      <w:marBottom w:val="0"/>
      <w:divBdr>
        <w:top w:val="none" w:sz="0" w:space="0" w:color="auto"/>
        <w:left w:val="none" w:sz="0" w:space="0" w:color="auto"/>
        <w:bottom w:val="none" w:sz="0" w:space="0" w:color="auto"/>
        <w:right w:val="none" w:sz="0" w:space="0" w:color="auto"/>
      </w:divBdr>
      <w:divsChild>
        <w:div w:id="127165929">
          <w:marLeft w:val="0"/>
          <w:marRight w:val="0"/>
          <w:marTop w:val="0"/>
          <w:marBottom w:val="0"/>
          <w:divBdr>
            <w:top w:val="none" w:sz="0" w:space="0" w:color="auto"/>
            <w:left w:val="none" w:sz="0" w:space="0" w:color="auto"/>
            <w:bottom w:val="none" w:sz="0" w:space="0" w:color="auto"/>
            <w:right w:val="none" w:sz="0" w:space="0" w:color="auto"/>
          </w:divBdr>
          <w:divsChild>
            <w:div w:id="127165925">
              <w:marLeft w:val="0"/>
              <w:marRight w:val="0"/>
              <w:marTop w:val="0"/>
              <w:marBottom w:val="0"/>
              <w:divBdr>
                <w:top w:val="none" w:sz="0" w:space="0" w:color="auto"/>
                <w:left w:val="none" w:sz="0" w:space="0" w:color="auto"/>
                <w:bottom w:val="none" w:sz="0" w:space="0" w:color="auto"/>
                <w:right w:val="none" w:sz="0" w:space="0" w:color="auto"/>
              </w:divBdr>
              <w:divsChild>
                <w:div w:id="127165897">
                  <w:marLeft w:val="0"/>
                  <w:marRight w:val="0"/>
                  <w:marTop w:val="0"/>
                  <w:marBottom w:val="0"/>
                  <w:divBdr>
                    <w:top w:val="none" w:sz="0" w:space="0" w:color="auto"/>
                    <w:left w:val="none" w:sz="0" w:space="0" w:color="auto"/>
                    <w:bottom w:val="none" w:sz="0" w:space="0" w:color="auto"/>
                    <w:right w:val="none" w:sz="0" w:space="0" w:color="auto"/>
                  </w:divBdr>
                  <w:divsChild>
                    <w:div w:id="127165940">
                      <w:marLeft w:val="0"/>
                      <w:marRight w:val="0"/>
                      <w:marTop w:val="0"/>
                      <w:marBottom w:val="0"/>
                      <w:divBdr>
                        <w:top w:val="none" w:sz="0" w:space="0" w:color="auto"/>
                        <w:left w:val="none" w:sz="0" w:space="0" w:color="auto"/>
                        <w:bottom w:val="none" w:sz="0" w:space="0" w:color="auto"/>
                        <w:right w:val="none" w:sz="0" w:space="0" w:color="auto"/>
                      </w:divBdr>
                      <w:divsChild>
                        <w:div w:id="127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30">
      <w:marLeft w:val="0"/>
      <w:marRight w:val="0"/>
      <w:marTop w:val="0"/>
      <w:marBottom w:val="0"/>
      <w:divBdr>
        <w:top w:val="none" w:sz="0" w:space="0" w:color="auto"/>
        <w:left w:val="none" w:sz="0" w:space="0" w:color="auto"/>
        <w:bottom w:val="none" w:sz="0" w:space="0" w:color="auto"/>
        <w:right w:val="none" w:sz="0" w:space="0" w:color="auto"/>
      </w:divBdr>
      <w:divsChild>
        <w:div w:id="127165916">
          <w:marLeft w:val="0"/>
          <w:marRight w:val="0"/>
          <w:marTop w:val="0"/>
          <w:marBottom w:val="0"/>
          <w:divBdr>
            <w:top w:val="none" w:sz="0" w:space="0" w:color="auto"/>
            <w:left w:val="none" w:sz="0" w:space="0" w:color="auto"/>
            <w:bottom w:val="none" w:sz="0" w:space="0" w:color="auto"/>
            <w:right w:val="none" w:sz="0" w:space="0" w:color="auto"/>
          </w:divBdr>
          <w:divsChild>
            <w:div w:id="127165898">
              <w:marLeft w:val="0"/>
              <w:marRight w:val="0"/>
              <w:marTop w:val="0"/>
              <w:marBottom w:val="0"/>
              <w:divBdr>
                <w:top w:val="none" w:sz="0" w:space="0" w:color="auto"/>
                <w:left w:val="none" w:sz="0" w:space="0" w:color="auto"/>
                <w:bottom w:val="none" w:sz="0" w:space="0" w:color="auto"/>
                <w:right w:val="none" w:sz="0" w:space="0" w:color="auto"/>
              </w:divBdr>
              <w:divsChild>
                <w:div w:id="127165912">
                  <w:marLeft w:val="0"/>
                  <w:marRight w:val="0"/>
                  <w:marTop w:val="0"/>
                  <w:marBottom w:val="0"/>
                  <w:divBdr>
                    <w:top w:val="none" w:sz="0" w:space="0" w:color="auto"/>
                    <w:left w:val="none" w:sz="0" w:space="0" w:color="auto"/>
                    <w:bottom w:val="none" w:sz="0" w:space="0" w:color="auto"/>
                    <w:right w:val="none" w:sz="0" w:space="0" w:color="auto"/>
                  </w:divBdr>
                  <w:divsChild>
                    <w:div w:id="127165904">
                      <w:marLeft w:val="0"/>
                      <w:marRight w:val="0"/>
                      <w:marTop w:val="0"/>
                      <w:marBottom w:val="0"/>
                      <w:divBdr>
                        <w:top w:val="none" w:sz="0" w:space="0" w:color="auto"/>
                        <w:left w:val="none" w:sz="0" w:space="0" w:color="auto"/>
                        <w:bottom w:val="none" w:sz="0" w:space="0" w:color="auto"/>
                        <w:right w:val="none" w:sz="0" w:space="0" w:color="auto"/>
                      </w:divBdr>
                      <w:divsChild>
                        <w:div w:id="1271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39">
      <w:marLeft w:val="0"/>
      <w:marRight w:val="0"/>
      <w:marTop w:val="0"/>
      <w:marBottom w:val="0"/>
      <w:divBdr>
        <w:top w:val="none" w:sz="0" w:space="0" w:color="auto"/>
        <w:left w:val="none" w:sz="0" w:space="0" w:color="auto"/>
        <w:bottom w:val="none" w:sz="0" w:space="0" w:color="auto"/>
        <w:right w:val="none" w:sz="0" w:space="0" w:color="auto"/>
      </w:divBdr>
      <w:divsChild>
        <w:div w:id="127165960">
          <w:marLeft w:val="0"/>
          <w:marRight w:val="0"/>
          <w:marTop w:val="0"/>
          <w:marBottom w:val="0"/>
          <w:divBdr>
            <w:top w:val="none" w:sz="0" w:space="0" w:color="auto"/>
            <w:left w:val="none" w:sz="0" w:space="0" w:color="auto"/>
            <w:bottom w:val="none" w:sz="0" w:space="0" w:color="auto"/>
            <w:right w:val="none" w:sz="0" w:space="0" w:color="auto"/>
          </w:divBdr>
          <w:divsChild>
            <w:div w:id="127165927">
              <w:marLeft w:val="0"/>
              <w:marRight w:val="0"/>
              <w:marTop w:val="0"/>
              <w:marBottom w:val="0"/>
              <w:divBdr>
                <w:top w:val="none" w:sz="0" w:space="0" w:color="auto"/>
                <w:left w:val="none" w:sz="0" w:space="0" w:color="auto"/>
                <w:bottom w:val="none" w:sz="0" w:space="0" w:color="auto"/>
                <w:right w:val="none" w:sz="0" w:space="0" w:color="auto"/>
              </w:divBdr>
              <w:divsChild>
                <w:div w:id="127165941">
                  <w:marLeft w:val="0"/>
                  <w:marRight w:val="0"/>
                  <w:marTop w:val="0"/>
                  <w:marBottom w:val="0"/>
                  <w:divBdr>
                    <w:top w:val="none" w:sz="0" w:space="0" w:color="auto"/>
                    <w:left w:val="none" w:sz="0" w:space="0" w:color="auto"/>
                    <w:bottom w:val="none" w:sz="0" w:space="0" w:color="auto"/>
                    <w:right w:val="none" w:sz="0" w:space="0" w:color="auto"/>
                  </w:divBdr>
                  <w:divsChild>
                    <w:div w:id="127165919">
                      <w:marLeft w:val="0"/>
                      <w:marRight w:val="0"/>
                      <w:marTop w:val="0"/>
                      <w:marBottom w:val="0"/>
                      <w:divBdr>
                        <w:top w:val="none" w:sz="0" w:space="0" w:color="auto"/>
                        <w:left w:val="none" w:sz="0" w:space="0" w:color="auto"/>
                        <w:bottom w:val="none" w:sz="0" w:space="0" w:color="auto"/>
                        <w:right w:val="none" w:sz="0" w:space="0" w:color="auto"/>
                      </w:divBdr>
                      <w:divsChild>
                        <w:div w:id="1271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51">
      <w:marLeft w:val="0"/>
      <w:marRight w:val="0"/>
      <w:marTop w:val="0"/>
      <w:marBottom w:val="0"/>
      <w:divBdr>
        <w:top w:val="none" w:sz="0" w:space="0" w:color="auto"/>
        <w:left w:val="none" w:sz="0" w:space="0" w:color="auto"/>
        <w:bottom w:val="none" w:sz="0" w:space="0" w:color="auto"/>
        <w:right w:val="none" w:sz="0" w:space="0" w:color="auto"/>
      </w:divBdr>
      <w:divsChild>
        <w:div w:id="127165962">
          <w:marLeft w:val="0"/>
          <w:marRight w:val="0"/>
          <w:marTop w:val="0"/>
          <w:marBottom w:val="0"/>
          <w:divBdr>
            <w:top w:val="none" w:sz="0" w:space="0" w:color="auto"/>
            <w:left w:val="none" w:sz="0" w:space="0" w:color="auto"/>
            <w:bottom w:val="none" w:sz="0" w:space="0" w:color="auto"/>
            <w:right w:val="none" w:sz="0" w:space="0" w:color="auto"/>
          </w:divBdr>
          <w:divsChild>
            <w:div w:id="127165923">
              <w:marLeft w:val="0"/>
              <w:marRight w:val="0"/>
              <w:marTop w:val="0"/>
              <w:marBottom w:val="0"/>
              <w:divBdr>
                <w:top w:val="none" w:sz="0" w:space="0" w:color="auto"/>
                <w:left w:val="none" w:sz="0" w:space="0" w:color="auto"/>
                <w:bottom w:val="none" w:sz="0" w:space="0" w:color="auto"/>
                <w:right w:val="none" w:sz="0" w:space="0" w:color="auto"/>
              </w:divBdr>
              <w:divsChild>
                <w:div w:id="127165945">
                  <w:marLeft w:val="0"/>
                  <w:marRight w:val="0"/>
                  <w:marTop w:val="0"/>
                  <w:marBottom w:val="0"/>
                  <w:divBdr>
                    <w:top w:val="none" w:sz="0" w:space="0" w:color="auto"/>
                    <w:left w:val="none" w:sz="0" w:space="0" w:color="auto"/>
                    <w:bottom w:val="none" w:sz="0" w:space="0" w:color="auto"/>
                    <w:right w:val="none" w:sz="0" w:space="0" w:color="auto"/>
                  </w:divBdr>
                  <w:divsChild>
                    <w:div w:id="127165901">
                      <w:marLeft w:val="0"/>
                      <w:marRight w:val="0"/>
                      <w:marTop w:val="0"/>
                      <w:marBottom w:val="0"/>
                      <w:divBdr>
                        <w:top w:val="none" w:sz="0" w:space="0" w:color="auto"/>
                        <w:left w:val="none" w:sz="0" w:space="0" w:color="auto"/>
                        <w:bottom w:val="none" w:sz="0" w:space="0" w:color="auto"/>
                        <w:right w:val="none" w:sz="0" w:space="0" w:color="auto"/>
                      </w:divBdr>
                      <w:divsChild>
                        <w:div w:id="1271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56">
      <w:marLeft w:val="0"/>
      <w:marRight w:val="0"/>
      <w:marTop w:val="0"/>
      <w:marBottom w:val="0"/>
      <w:divBdr>
        <w:top w:val="none" w:sz="0" w:space="0" w:color="auto"/>
        <w:left w:val="none" w:sz="0" w:space="0" w:color="auto"/>
        <w:bottom w:val="none" w:sz="0" w:space="0" w:color="auto"/>
        <w:right w:val="none" w:sz="0" w:space="0" w:color="auto"/>
      </w:divBdr>
      <w:divsChild>
        <w:div w:id="127165966">
          <w:marLeft w:val="0"/>
          <w:marRight w:val="0"/>
          <w:marTop w:val="0"/>
          <w:marBottom w:val="0"/>
          <w:divBdr>
            <w:top w:val="none" w:sz="0" w:space="0" w:color="auto"/>
            <w:left w:val="none" w:sz="0" w:space="0" w:color="auto"/>
            <w:bottom w:val="none" w:sz="0" w:space="0" w:color="auto"/>
            <w:right w:val="none" w:sz="0" w:space="0" w:color="auto"/>
          </w:divBdr>
          <w:divsChild>
            <w:div w:id="127165900">
              <w:marLeft w:val="0"/>
              <w:marRight w:val="0"/>
              <w:marTop w:val="0"/>
              <w:marBottom w:val="0"/>
              <w:divBdr>
                <w:top w:val="none" w:sz="0" w:space="0" w:color="auto"/>
                <w:left w:val="none" w:sz="0" w:space="0" w:color="auto"/>
                <w:bottom w:val="none" w:sz="0" w:space="0" w:color="auto"/>
                <w:right w:val="none" w:sz="0" w:space="0" w:color="auto"/>
              </w:divBdr>
              <w:divsChild>
                <w:div w:id="127165965">
                  <w:marLeft w:val="0"/>
                  <w:marRight w:val="0"/>
                  <w:marTop w:val="0"/>
                  <w:marBottom w:val="0"/>
                  <w:divBdr>
                    <w:top w:val="none" w:sz="0" w:space="0" w:color="auto"/>
                    <w:left w:val="none" w:sz="0" w:space="0" w:color="auto"/>
                    <w:bottom w:val="none" w:sz="0" w:space="0" w:color="auto"/>
                    <w:right w:val="none" w:sz="0" w:space="0" w:color="auto"/>
                  </w:divBdr>
                  <w:divsChild>
                    <w:div w:id="127165947">
                      <w:marLeft w:val="0"/>
                      <w:marRight w:val="0"/>
                      <w:marTop w:val="0"/>
                      <w:marBottom w:val="0"/>
                      <w:divBdr>
                        <w:top w:val="none" w:sz="0" w:space="0" w:color="auto"/>
                        <w:left w:val="none" w:sz="0" w:space="0" w:color="auto"/>
                        <w:bottom w:val="none" w:sz="0" w:space="0" w:color="auto"/>
                        <w:right w:val="none" w:sz="0" w:space="0" w:color="auto"/>
                      </w:divBdr>
                      <w:divsChild>
                        <w:div w:id="1271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5959">
      <w:marLeft w:val="0"/>
      <w:marRight w:val="0"/>
      <w:marTop w:val="0"/>
      <w:marBottom w:val="0"/>
      <w:divBdr>
        <w:top w:val="none" w:sz="0" w:space="0" w:color="auto"/>
        <w:left w:val="none" w:sz="0" w:space="0" w:color="auto"/>
        <w:bottom w:val="none" w:sz="0" w:space="0" w:color="auto"/>
        <w:right w:val="none" w:sz="0" w:space="0" w:color="auto"/>
      </w:divBdr>
      <w:divsChild>
        <w:div w:id="127165933">
          <w:marLeft w:val="0"/>
          <w:marRight w:val="0"/>
          <w:marTop w:val="0"/>
          <w:marBottom w:val="0"/>
          <w:divBdr>
            <w:top w:val="none" w:sz="0" w:space="0" w:color="auto"/>
            <w:left w:val="none" w:sz="0" w:space="0" w:color="auto"/>
            <w:bottom w:val="none" w:sz="0" w:space="0" w:color="auto"/>
            <w:right w:val="none" w:sz="0" w:space="0" w:color="auto"/>
          </w:divBdr>
          <w:divsChild>
            <w:div w:id="127165952">
              <w:marLeft w:val="0"/>
              <w:marRight w:val="0"/>
              <w:marTop w:val="0"/>
              <w:marBottom w:val="0"/>
              <w:divBdr>
                <w:top w:val="none" w:sz="0" w:space="0" w:color="auto"/>
                <w:left w:val="none" w:sz="0" w:space="0" w:color="auto"/>
                <w:bottom w:val="none" w:sz="0" w:space="0" w:color="auto"/>
                <w:right w:val="none" w:sz="0" w:space="0" w:color="auto"/>
              </w:divBdr>
              <w:divsChild>
                <w:div w:id="127165963">
                  <w:marLeft w:val="0"/>
                  <w:marRight w:val="0"/>
                  <w:marTop w:val="0"/>
                  <w:marBottom w:val="0"/>
                  <w:divBdr>
                    <w:top w:val="none" w:sz="0" w:space="0" w:color="auto"/>
                    <w:left w:val="none" w:sz="0" w:space="0" w:color="auto"/>
                    <w:bottom w:val="none" w:sz="0" w:space="0" w:color="auto"/>
                    <w:right w:val="none" w:sz="0" w:space="0" w:color="auto"/>
                  </w:divBdr>
                  <w:divsChild>
                    <w:div w:id="127165950">
                      <w:marLeft w:val="0"/>
                      <w:marRight w:val="0"/>
                      <w:marTop w:val="0"/>
                      <w:marBottom w:val="0"/>
                      <w:divBdr>
                        <w:top w:val="none" w:sz="0" w:space="0" w:color="auto"/>
                        <w:left w:val="none" w:sz="0" w:space="0" w:color="auto"/>
                        <w:bottom w:val="none" w:sz="0" w:space="0" w:color="auto"/>
                        <w:right w:val="none" w:sz="0" w:space="0" w:color="auto"/>
                      </w:divBdr>
                      <w:divsChild>
                        <w:div w:id="1271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3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s@s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werlifting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4958</Words>
  <Characters>2827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Valmierā</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Valmierā</dc:title>
  <dc:subject/>
  <dc:creator>Martins Kruze</dc:creator>
  <cp:keywords/>
  <dc:description/>
  <cp:lastModifiedBy>Windows User</cp:lastModifiedBy>
  <cp:revision>5</cp:revision>
  <dcterms:created xsi:type="dcterms:W3CDTF">2017-09-18T08:09:00Z</dcterms:created>
  <dcterms:modified xsi:type="dcterms:W3CDTF">2024-10-14T07:14:00Z</dcterms:modified>
</cp:coreProperties>
</file>